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259C1CDE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32932FA2" w:rsidR="0022631D" w:rsidRPr="008545CE" w:rsidRDefault="008545CE" w:rsidP="008545CE">
      <w:pPr>
        <w:jc w:val="both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/>
          <w:b/>
          <w:sz w:val="18"/>
          <w:szCs w:val="18"/>
          <w:lang w:val="hy-AM"/>
        </w:rPr>
        <w:t xml:space="preserve">          </w:t>
      </w:r>
      <w:r w:rsidR="00C32D8C" w:rsidRPr="00B863A0">
        <w:rPr>
          <w:rFonts w:ascii="GHEA Grapalat" w:hAnsi="GHEA Grapalat"/>
          <w:b/>
          <w:i/>
          <w:sz w:val="18"/>
          <w:szCs w:val="18"/>
          <w:lang w:val="hy-AM"/>
        </w:rPr>
        <w:t>Երևանի «Ավան» Առողջույան Կենտրոն ՓԲԸ</w:t>
      </w:r>
      <w:r w:rsidR="00C32D8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-ն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854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q.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 Ավան Խուդյակով փ.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854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E310E" w:rsidRPr="00B863A0">
        <w:rPr>
          <w:rFonts w:ascii="GHEA Grapalat" w:hAnsi="GHEA Grapalat"/>
          <w:b/>
          <w:i/>
          <w:sz w:val="18"/>
          <w:szCs w:val="18"/>
          <w:lang w:val="hy-AM"/>
        </w:rPr>
        <w:t>«</w:t>
      </w:r>
      <w:r w:rsidR="0053349C" w:rsidRPr="0053349C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բուժ</w:t>
      </w:r>
      <w:r w:rsidR="0053349C" w:rsidRPr="0053349C">
        <w:rPr>
          <w:rFonts w:ascii="Cambria Math" w:eastAsia="Times New Roman" w:hAnsi="Cambria Math" w:cs="Sylfaen"/>
          <w:b/>
          <w:bCs/>
          <w:sz w:val="20"/>
          <w:szCs w:val="20"/>
          <w:lang w:val="hy-AM" w:eastAsia="ru-RU"/>
        </w:rPr>
        <w:t>․պարագաներ</w:t>
      </w:r>
      <w:r w:rsidR="00BE310E" w:rsidRPr="00B863A0">
        <w:rPr>
          <w:rFonts w:ascii="GHEA Grapalat" w:hAnsi="GHEA Grapalat"/>
          <w:b/>
          <w:i/>
          <w:sz w:val="18"/>
          <w:szCs w:val="18"/>
          <w:lang w:val="hy-AM"/>
        </w:rPr>
        <w:t>»</w:t>
      </w:r>
      <w:r w:rsidR="00BE310E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CF64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32D8C" w:rsidRPr="00133211">
        <w:rPr>
          <w:rFonts w:ascii="GHEA Grapalat" w:hAnsi="GHEA Grapalat"/>
          <w:b/>
          <w:i/>
          <w:sz w:val="18"/>
          <w:szCs w:val="18"/>
          <w:lang w:val="af-ZA"/>
        </w:rPr>
        <w:t>«</w:t>
      </w:r>
      <w:r w:rsidR="00C32D8C" w:rsidRPr="00133211">
        <w:rPr>
          <w:rFonts w:ascii="GHEA Grapalat" w:hAnsi="GHEA Grapalat"/>
          <w:b/>
          <w:i/>
          <w:sz w:val="16"/>
          <w:szCs w:val="16"/>
          <w:lang w:val="af-ZA"/>
        </w:rPr>
        <w:t>ԵԱԱԿ-ԳՀԱՊՁԲ</w:t>
      </w:r>
      <w:r w:rsidR="00BE310E">
        <w:rPr>
          <w:rFonts w:ascii="GHEA Grapalat" w:hAnsi="GHEA Grapalat"/>
          <w:b/>
          <w:i/>
          <w:sz w:val="16"/>
          <w:szCs w:val="16"/>
          <w:lang w:val="af-ZA"/>
        </w:rPr>
        <w:t>-2</w:t>
      </w:r>
      <w:r w:rsidR="00A4705D">
        <w:rPr>
          <w:rFonts w:ascii="GHEA Grapalat" w:hAnsi="GHEA Grapalat"/>
          <w:b/>
          <w:i/>
          <w:sz w:val="16"/>
          <w:szCs w:val="16"/>
          <w:lang w:val="af-ZA"/>
        </w:rPr>
        <w:t>6</w:t>
      </w:r>
      <w:r w:rsidR="00BE310E">
        <w:rPr>
          <w:rFonts w:ascii="GHEA Grapalat" w:hAnsi="GHEA Grapalat"/>
          <w:b/>
          <w:i/>
          <w:sz w:val="16"/>
          <w:szCs w:val="16"/>
          <w:lang w:val="af-ZA"/>
        </w:rPr>
        <w:t>/1</w:t>
      </w:r>
      <w:r w:rsidR="0053349C">
        <w:rPr>
          <w:rFonts w:ascii="GHEA Grapalat" w:hAnsi="GHEA Grapalat"/>
          <w:b/>
          <w:i/>
          <w:sz w:val="16"/>
          <w:szCs w:val="16"/>
          <w:lang w:val="hy-AM"/>
        </w:rPr>
        <w:t>6</w:t>
      </w:r>
      <w:r w:rsidR="00E538B2">
        <w:rPr>
          <w:rFonts w:ascii="GHEA Grapalat" w:hAnsi="GHEA Grapalat"/>
          <w:b/>
          <w:i/>
          <w:sz w:val="16"/>
          <w:szCs w:val="16"/>
          <w:lang w:val="hy-AM"/>
        </w:rPr>
        <w:t>-1</w:t>
      </w:r>
      <w:r w:rsidR="00C32D8C" w:rsidRPr="00133211">
        <w:rPr>
          <w:rFonts w:ascii="GHEA Grapalat" w:hAnsi="GHEA Grapalat"/>
          <w:b/>
          <w:i/>
          <w:sz w:val="18"/>
          <w:szCs w:val="18"/>
          <w:lang w:val="af-ZA"/>
        </w:rPr>
        <w:t>»</w:t>
      </w:r>
      <w:r w:rsidR="00C32D8C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53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72"/>
        <w:gridCol w:w="753"/>
        <w:gridCol w:w="319"/>
        <w:gridCol w:w="73"/>
        <w:gridCol w:w="715"/>
        <w:gridCol w:w="557"/>
        <w:gridCol w:w="311"/>
        <w:gridCol w:w="254"/>
        <w:gridCol w:w="155"/>
        <w:gridCol w:w="49"/>
        <w:gridCol w:w="610"/>
        <w:gridCol w:w="170"/>
        <w:gridCol w:w="692"/>
        <w:gridCol w:w="336"/>
        <w:gridCol w:w="71"/>
        <w:gridCol w:w="6"/>
        <w:gridCol w:w="604"/>
        <w:gridCol w:w="119"/>
        <w:gridCol w:w="187"/>
        <w:gridCol w:w="158"/>
        <w:gridCol w:w="727"/>
        <w:gridCol w:w="39"/>
        <w:gridCol w:w="639"/>
        <w:gridCol w:w="192"/>
        <w:gridCol w:w="355"/>
        <w:gridCol w:w="311"/>
        <w:gridCol w:w="35"/>
        <w:gridCol w:w="1497"/>
        <w:gridCol w:w="55"/>
      </w:tblGrid>
      <w:tr w:rsidR="0022631D" w:rsidRPr="0022631D" w14:paraId="3BCB0F4A" w14:textId="77777777" w:rsidTr="00F546A5">
        <w:trPr>
          <w:gridAfter w:val="1"/>
          <w:wAfter w:w="55" w:type="dxa"/>
          <w:trHeight w:val="146"/>
        </w:trPr>
        <w:tc>
          <w:tcPr>
            <w:tcW w:w="127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538B2">
        <w:trPr>
          <w:gridAfter w:val="1"/>
          <w:wAfter w:w="55" w:type="dxa"/>
          <w:trHeight w:val="110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85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1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538B2">
        <w:trPr>
          <w:gridAfter w:val="1"/>
          <w:wAfter w:w="55" w:type="dxa"/>
          <w:trHeight w:val="175"/>
        </w:trPr>
        <w:tc>
          <w:tcPr>
            <w:tcW w:w="127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2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85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10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538B2">
        <w:trPr>
          <w:gridAfter w:val="1"/>
          <w:wAfter w:w="55" w:type="dxa"/>
          <w:trHeight w:val="275"/>
        </w:trPr>
        <w:tc>
          <w:tcPr>
            <w:tcW w:w="12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38B2" w:rsidRPr="00E538B2" w14:paraId="4443BFBB" w14:textId="77777777" w:rsidTr="00E538B2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38ABAD77" w14:textId="251949A3" w:rsidR="00E538B2" w:rsidRPr="00A006A4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A7ABC" w14:textId="2AF92511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Ստերիլ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փորձանոթ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իրա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խծուծով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գելով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/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3433B" w14:textId="19C330ED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270C77" w14:textId="126CB19C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162FDC" w14:textId="597183F0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C36E3B6" w14:textId="503B331C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58000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A053" w14:textId="5FEF1C4D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58000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8755683" w14:textId="7204AB30" w:rsidR="00E538B2" w:rsidRPr="00E538B2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>Ստերիլ փորձանոթ իրա խծուծով գելով/1-2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84A891" w14:textId="381E88A8" w:rsidR="00E538B2" w:rsidRPr="00E538B2" w:rsidRDefault="00E538B2" w:rsidP="00E538B2">
            <w:pPr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>Ստերիլ փորձանոթ իրա խծուծով գելով/1-2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</w:tr>
      <w:tr w:rsidR="00E538B2" w:rsidRPr="00E538B2" w14:paraId="2192065C" w14:textId="77777777" w:rsidTr="00E538B2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61F48D7" w14:textId="3DD9D0C3" w:rsidR="00E538B2" w:rsidRPr="00A006A4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A4D21" w14:textId="330FB646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Ապակե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փորձանոթ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16x15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DA98E" w14:textId="7038A386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4E79C2" w14:textId="6EE671C7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A20B1F" w14:textId="72DF7DE7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191AA02" w14:textId="0A249BB5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F169" w14:textId="731DAF94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10516" w14:textId="38283BA9" w:rsidR="00E538B2" w:rsidRPr="00E538B2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 xml:space="preserve">Ապակե փորձանոթ նախատեսված լաբորատոր հետազոտությունների համար։  Չափսերը՝ 16x15,: </w:t>
            </w: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br/>
              <w:t>Որակի սերտիֆիկատների առկայություն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D02D1" w14:textId="066D5925" w:rsidR="00E538B2" w:rsidRPr="00E538B2" w:rsidRDefault="00E538B2" w:rsidP="00E538B2">
            <w:pPr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 xml:space="preserve">Ապակե փորձանոթ նախատեսված լաբորատոր հետազոտությունների համար։  Չափսերը՝ 16x15,: </w:t>
            </w: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br/>
              <w:t>Որակի սերտիֆիկատների առկայություն</w:t>
            </w:r>
          </w:p>
        </w:tc>
      </w:tr>
      <w:tr w:rsidR="00E538B2" w:rsidRPr="00E538B2" w14:paraId="6843D969" w14:textId="77777777" w:rsidTr="00E538B2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A0AC9C4" w14:textId="44C434FF" w:rsidR="00E538B2" w:rsidRPr="00A006A4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B55F3" w14:textId="7CD05EA3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Կյուվետ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URIT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CF491" w14:textId="47E64B0F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4F1561" w14:textId="19A7E3C5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F3CE47" w14:textId="02EE0075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83D6D4B" w14:textId="39761CC3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34998,6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6AF2F" w14:textId="54E5B966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34998,6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B8F37" w14:textId="7A859988" w:rsidR="00E538B2" w:rsidRPr="00E538B2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>Կյուվետ նախատեսված UriSed mini վերլուծիչով հետազոտություն իրականացնելու համար։ Ֆորմատը՝ 600 թեստ/տուփում։ Պահպանման ջերմաստիճանը՝ 0-45°C։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2159D" w14:textId="2C019831" w:rsidR="00E538B2" w:rsidRPr="00E538B2" w:rsidRDefault="00E538B2" w:rsidP="00E538B2">
            <w:pPr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>Կյուվետ նախատեսված UriSed mini վերլուծիչով հետազոտություն իրականացնելու համար։ Ֆորմատը՝ 600 թեստ/տուփում։ Պահպանման ջերմաստիճանը՝ 0-45°C։</w:t>
            </w:r>
          </w:p>
        </w:tc>
      </w:tr>
      <w:tr w:rsidR="00E538B2" w:rsidRPr="00E538B2" w14:paraId="3AFFF065" w14:textId="77777777" w:rsidTr="00E538B2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0DF885E3" w14:textId="378AC654" w:rsidR="00E538B2" w:rsidRPr="00A006A4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508CB" w14:textId="60CB90CB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Աշխատանքային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փորձանոթ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X3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F177C" w14:textId="68DA5032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4AB51" w14:textId="58D9B570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3D0FE7" w14:textId="7F942D97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597E3B6" w14:textId="033A2C8D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624000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7B24E" w14:textId="0C0668FB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624000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03779" w14:textId="7260001F" w:rsidR="00E538B2" w:rsidRPr="00E538B2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>Աշխատանքային փորձանոթ (Reaction Cup) նախատեսված Maglumi X վերլուծիչներով աշխատելու համար: Օրիգինալ: Ֆորմատ` 3x182 կյուվետ/տուփ։ Պահպանման պայմանները` 15-30°C ջերմաստիճան:  For In Vitro Diagnostic: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CEE55" w14:textId="543848AC" w:rsidR="00E538B2" w:rsidRPr="00E538B2" w:rsidRDefault="00E538B2" w:rsidP="00E538B2">
            <w:pPr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>Աշխատանքային փորձանոթ (Reaction Cup) նախատեսված Maglumi X վերլուծիչներով աշխատելու համար: Օրիգինալ: Ֆորմատ` 3x182 կյուվետ/տուփ։ Պահպանման պայմանները` 15-30°C ջերմաստիճան:  For In Vitro Diagnostic:</w:t>
            </w:r>
          </w:p>
        </w:tc>
      </w:tr>
      <w:tr w:rsidR="00E538B2" w:rsidRPr="00E538B2" w14:paraId="489F8E7F" w14:textId="77777777" w:rsidTr="00E538B2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07B63168" w14:textId="0041A718" w:rsidR="00E538B2" w:rsidRPr="00A006A4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206AB" w14:textId="7C7EA611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Ապակյա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տարրա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հարթ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տակով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1լ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6CE8C" w14:textId="1A436E86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FEB796" w14:textId="33125E5C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D5D074" w14:textId="72A5F6B0" w:rsidR="00E538B2" w:rsidRPr="00E538B2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4AADF9C" w14:textId="69CBCA2D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45000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4C0C" w14:textId="6CF62060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45000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F432C" w14:textId="67F1A011" w:rsidR="00E538B2" w:rsidRPr="00E538B2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>Ապակյա տարրա հարթ տակով 1լ1-2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0CE85" w14:textId="0E48C328" w:rsidR="00E538B2" w:rsidRPr="00E538B2" w:rsidRDefault="00E538B2" w:rsidP="00E538B2">
            <w:pPr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>Ապակյա տարրա հարթ տակով 1լ1-2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</w:tr>
      <w:tr w:rsidR="00E538B2" w:rsidRPr="00E538B2" w14:paraId="59D0E3E9" w14:textId="77777777" w:rsidTr="00E538B2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C2A713C" w14:textId="1F2AB5D5" w:rsidR="00E538B2" w:rsidRPr="00A006A4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6CF21" w14:textId="21B5D0B7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Մանրեաբանական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օղակ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CROO8-1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51800" w14:textId="27F3D4C9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F6B14F" w14:textId="62BAACA3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D0089" w14:textId="63F5A004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10A63A1" w14:textId="4A181FF4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50000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0BDA" w14:textId="3944EFBF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50000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DC877B" w14:textId="3B96A14A" w:rsidR="00E538B2" w:rsidRPr="00E538B2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>Մանրեաբանական օղակ պետլյա միանվագ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4658FE" w14:textId="187392C0" w:rsidR="00E538B2" w:rsidRPr="00E538B2" w:rsidRDefault="00E538B2" w:rsidP="00E538B2">
            <w:pPr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>Մանրեաբանական օղակ պետլյա միանվագ</w:t>
            </w:r>
          </w:p>
        </w:tc>
      </w:tr>
      <w:tr w:rsidR="00E538B2" w:rsidRPr="00E538B2" w14:paraId="22FCC7C0" w14:textId="77777777" w:rsidTr="00E538B2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3DC4411B" w14:textId="27DA4562" w:rsidR="00E538B2" w:rsidRPr="00A006A4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26C05" w14:textId="5714BDBE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Կարելանյութ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Պոլիպրոպիլենից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չներծծվող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D308" w14:textId="5036EF25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0AC43B" w14:textId="2E7DD26A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16DB9B" w14:textId="6108B0D0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7F3B0C9" w14:textId="1A8EAAEF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1E2F0" w14:textId="24AE4961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B66A0E" w14:textId="77777777" w:rsidR="00E538B2" w:rsidRPr="00E538B2" w:rsidRDefault="00E538B2" w:rsidP="00E538B2">
            <w:pPr>
              <w:rPr>
                <w:rFonts w:ascii="Sylfaen" w:hAnsi="Sylfaen" w:cs="Sylfaen"/>
                <w:sz w:val="8"/>
                <w:szCs w:val="8"/>
                <w:lang w:val="hy-AM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 xml:space="preserve">Կարելանյութ: Տեսակը` (Պոլիեսթեր մանրաթելերից, չներծծվող ): Թելի հաստւթյունը` (  3-0, ): Թելի երկարություն ոչ պակաս քան` (75սմ,): Ասեղի տեսակը` (1/2,): Ասեղի տեսակը` (Կտրող): Ասեղի հաստությունը` (Օրինակ  0.3, ): Հանձնելու պահին մնացորդային </w:t>
            </w: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lastRenderedPageBreak/>
              <w:t xml:space="preserve">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  <w:p w14:paraId="10FBFBD0" w14:textId="244575F3" w:rsidR="00E538B2" w:rsidRPr="00E538B2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D19297" w14:textId="77777777" w:rsidR="00E538B2" w:rsidRPr="00E538B2" w:rsidRDefault="00E538B2" w:rsidP="00E538B2">
            <w:pPr>
              <w:rPr>
                <w:rFonts w:ascii="Sylfaen" w:hAnsi="Sylfaen" w:cs="Sylfaen"/>
                <w:sz w:val="8"/>
                <w:szCs w:val="8"/>
                <w:lang w:val="hy-AM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lastRenderedPageBreak/>
              <w:t xml:space="preserve">Կարելանյութ: Տեսակը` (Պոլիեսթեր մանրաթելերից, չներծծվող ): Թելի հաստւթյունը` (  3-0, ): Թելի երկարություն ոչ պակաս քան` (75սմ,): Ասեղի տեսակը` (1/2,): Ասեղի տեսակը` (Կտրող): Ասեղի հաստությունը` (Օրինակ  </w:t>
            </w: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lastRenderedPageBreak/>
              <w:t xml:space="preserve">0.3, 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  <w:p w14:paraId="2DF82052" w14:textId="67362C11" w:rsidR="00E538B2" w:rsidRPr="00E538B2" w:rsidRDefault="00E538B2" w:rsidP="00E538B2">
            <w:pPr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</w:p>
        </w:tc>
      </w:tr>
      <w:tr w:rsidR="00E538B2" w:rsidRPr="00E538B2" w14:paraId="5F6E0018" w14:textId="77777777" w:rsidTr="00E538B2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5687E20C" w14:textId="7310C661" w:rsidR="00E538B2" w:rsidRPr="00A006A4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lastRenderedPageBreak/>
              <w:t>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7C345" w14:textId="51C003E1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Կարելանյութ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Պոլիպրոպիլենից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չներծծվող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B10E5" w14:textId="66814D42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94116F" w14:textId="2BFE073F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6DAD0F" w14:textId="257402F7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594FB34" w14:textId="6E405DC0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5E32A" w14:textId="4D41E3A8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98A3F6" w14:textId="1D0F4A38" w:rsidR="00E538B2" w:rsidRPr="00E538B2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 xml:space="preserve">Կարելանյութ: Տեսակը` (Պոլիեսթեր մանրաթելերից, չներծծվող ): Թելի հաստւթյունը` (  3-0, ): Թելի երկարություն ոչ պակաս քան` (75սմ,): Ասեղի տեսակը` (1/2,): Ասեղի տեսակը` (Կտրող): Ասեղի հաստությունը` (Օրինակ  0.3, 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D70F2E" w14:textId="16F15F3C" w:rsidR="00E538B2" w:rsidRPr="00E538B2" w:rsidRDefault="00E538B2" w:rsidP="00E538B2">
            <w:pPr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 xml:space="preserve">Կարելանյութ: Տեսակը` (Պոլիեսթեր մանրաթելերից, չներծծվող ): Թելի հաստւթյունը` (  3-0, ): Թելի երկարություն ոչ պակաս քան` (75սմ,): Ասեղի տեսակը` (1/2,): Ասեղի տեսակը` (Կտրող): Ասեղի հաստությունը` (Օրինակ  0.3, 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</w:tc>
      </w:tr>
      <w:tr w:rsidR="00E538B2" w:rsidRPr="00E538B2" w14:paraId="50C2FB8E" w14:textId="77777777" w:rsidTr="00E538B2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1A069541" w14:textId="7AE5A8CD" w:rsidR="00E538B2" w:rsidRPr="00A006A4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88DBF" w14:textId="4E61B11E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Կարելանյութ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Պոլիպրոպիլենից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չներծծվող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29587" w14:textId="097DCF9F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F3E45" w14:textId="4B68D474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F4E249" w14:textId="6EA28AAE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E9A0939" w14:textId="3659812B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0AF8B" w14:textId="73C78091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3B272F" w14:textId="6E9F037C" w:rsidR="00E538B2" w:rsidRPr="00E538B2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 xml:space="preserve">Կարելանյութ: Տեսակը` (Պոլիեսթեր մանրաթելերից, չներծծվող ): Թելի հաստւթյունը` (  3-0, ): Թելի երկարություն ոչ պակաս քան` (75սմ,): Ասեղի տեսակը` (1/2,): Ասեղի տեսակը` (Կտրող): Ասեղի հաստությունը` (Օրինակ  0.3, 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65B1F0C" w14:textId="44DF3300" w:rsidR="00E538B2" w:rsidRPr="00E538B2" w:rsidRDefault="00E538B2" w:rsidP="00E538B2">
            <w:pPr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 xml:space="preserve">Կարելանյութ: Տեսակը` (Պոլիեսթեր մանրաթելերից, չներծծվող ): Թելի հաստւթյունը` (  3-0, ): Թելի երկարություն ոչ պակաս քան` (75սմ,): Ասեղի տեսակը` (1/2,): Ասեղի տեսակը` (Կտրող): Ասեղի հաստությունը` (Օրինակ  0.3, 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</w:tc>
      </w:tr>
      <w:tr w:rsidR="00E538B2" w:rsidRPr="00E538B2" w14:paraId="1C027BB6" w14:textId="77777777" w:rsidTr="00E538B2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5D54CAE7" w14:textId="581F3C49" w:rsidR="00E538B2" w:rsidRPr="00A006A4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10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D99C" w14:textId="14D4B8B3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Վիրաբուժական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լանցետների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սայրեր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N13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0F969" w14:textId="3A92B6CB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2CEC6B" w14:textId="0FAB3472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766BFC" w14:textId="6CAF23F4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F197557" w14:textId="22BD102F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7600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7FCA" w14:textId="479C2107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7600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AE6BE3" w14:textId="65558E47" w:rsidR="00E538B2" w:rsidRPr="00E538B2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>Վիրաբուժական լանցետների սայրեր N 13 մեկանգամյա օգտագործման չժանգոտվող մետաղից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E6D8E8D" w14:textId="41B4554D" w:rsidR="00E538B2" w:rsidRPr="00E538B2" w:rsidRDefault="00E538B2" w:rsidP="00E538B2">
            <w:pPr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>Վիրաբուժական լանցետների սայրեր N 13 մեկանգամյա օգտագործման չժանգոտվող մետաղից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</w:tr>
      <w:tr w:rsidR="00E538B2" w:rsidRPr="00E538B2" w14:paraId="31D083C0" w14:textId="77777777" w:rsidTr="00E538B2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650A958" w14:textId="7E453C53" w:rsidR="00E538B2" w:rsidRPr="00A006A4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11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5F98" w14:textId="3FBE549D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Բակտերիոցիդ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լամպ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94721" w14:textId="297B4DC8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A68AC" w14:textId="3607A5C6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4E645A" w14:textId="16033377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36CB0AF" w14:textId="4A22B271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41500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D0D5" w14:textId="4BABE82D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41500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28279" w14:textId="1E4018BB" w:rsidR="00E538B2" w:rsidRPr="00E538B2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 xml:space="preserve">Բակտերիոցիդ լամպ 1մ. , մեկ տեղանոց նախատեսված 12ք/մ աշխատասենյակի համար: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448FA" w14:textId="3E393DB2" w:rsidR="00E538B2" w:rsidRPr="00E538B2" w:rsidRDefault="00E538B2" w:rsidP="00E538B2">
            <w:pPr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 xml:space="preserve">Բակտերիոցիդ լամպ 1մ. , մեկ տեղանոց նախատեսված 12ք/մ աշխատասենյակի համար: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    </w:t>
            </w:r>
          </w:p>
        </w:tc>
      </w:tr>
      <w:tr w:rsidR="00E538B2" w:rsidRPr="00E538B2" w14:paraId="016434BC" w14:textId="77777777" w:rsidTr="00E538B2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75B29EE" w14:textId="3DC03654" w:rsidR="00E538B2" w:rsidRPr="00A006A4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12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44661" w14:textId="03C0DD9C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Բակտերիոցիդ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լամպի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պատյան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CFCE8" w14:textId="7A63C8CB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F5248" w14:textId="5E6F64C9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473B0" w14:textId="13DA1E65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F07177A" w14:textId="30246AF3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13200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9CC7" w14:textId="1CF6F000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13200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76911" w14:textId="1C0176BB" w:rsidR="00E538B2" w:rsidRPr="00E538B2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 xml:space="preserve">Բակտերիոցիդ լամպի պատյան մեկ տեղանոց-2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684DF" w14:textId="35009D85" w:rsidR="00E538B2" w:rsidRPr="00E538B2" w:rsidRDefault="00E538B2" w:rsidP="00E538B2">
            <w:pPr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Sylfaen" w:hAnsi="Sylfaen" w:cs="Sylfaen"/>
                <w:sz w:val="8"/>
                <w:szCs w:val="8"/>
                <w:lang w:val="hy-AM"/>
              </w:rPr>
              <w:t xml:space="preserve">Բակտերիոցիդ լամպի պատյան մեկ տեղանոց-2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</w:t>
            </w:r>
          </w:p>
        </w:tc>
      </w:tr>
      <w:tr w:rsidR="00E538B2" w:rsidRPr="00E538B2" w14:paraId="638B7112" w14:textId="77777777" w:rsidTr="00E538B2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C47BBFA" w14:textId="67562F83" w:rsidR="00E538B2" w:rsidRPr="00A006A4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13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3620D" w14:textId="19026398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Շնչաչափության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սպիրոմետրիայի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ապարատի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խողովակ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մունդշտուկ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57840" w14:textId="611B1D76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2D577" w14:textId="727A5446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740223" w14:textId="31CCCB14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882AC45" w14:textId="0027B436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8559" w14:textId="4861E7D2" w:rsidR="00E538B2" w:rsidRPr="00A006A4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240000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63563C" w14:textId="7F34B1A1" w:rsidR="00E538B2" w:rsidRPr="00E538B2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Arial" w:hAnsi="Arial" w:cs="Arial"/>
                <w:color w:val="000000"/>
                <w:sz w:val="8"/>
                <w:szCs w:val="8"/>
                <w:lang w:val="hy-AM"/>
              </w:rPr>
              <w:t>Շնչաչափության (սպիրոմետրիայի) ապարատի խողովակ (մունդշտուկ) միանգամյա օգտագործման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2F030C2" w14:textId="73A7D892" w:rsidR="00E538B2" w:rsidRPr="00E538B2" w:rsidRDefault="00E538B2" w:rsidP="00E538B2">
            <w:pPr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val="hy-AM" w:eastAsia="ru-RU"/>
              </w:rPr>
            </w:pPr>
            <w:r w:rsidRPr="00E538B2">
              <w:rPr>
                <w:rFonts w:ascii="Arial" w:hAnsi="Arial" w:cs="Arial"/>
                <w:color w:val="000000"/>
                <w:sz w:val="8"/>
                <w:szCs w:val="8"/>
                <w:lang w:val="hy-AM"/>
              </w:rPr>
              <w:t>Շնչաչափության (սպիրոմետրիայի) ապարատի խողովակ (մունդշտուկ) միանգամյա օգտագործման</w:t>
            </w:r>
          </w:p>
        </w:tc>
      </w:tr>
      <w:tr w:rsidR="00E538B2" w:rsidRPr="00E538B2" w14:paraId="4B8BC031" w14:textId="77777777" w:rsidTr="00DB0011">
        <w:trPr>
          <w:gridAfter w:val="1"/>
          <w:wAfter w:w="55" w:type="dxa"/>
          <w:trHeight w:val="169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451180EC" w14:textId="77777777" w:rsidR="00E538B2" w:rsidRPr="00E136D0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38B2" w:rsidRPr="00E538B2" w14:paraId="24C3B0CB" w14:textId="77777777" w:rsidTr="00DB0011">
        <w:trPr>
          <w:gridAfter w:val="1"/>
          <w:wAfter w:w="55" w:type="dxa"/>
          <w:trHeight w:val="137"/>
        </w:trPr>
        <w:tc>
          <w:tcPr>
            <w:tcW w:w="47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538B2" w:rsidRPr="00685BFA" w:rsidRDefault="00E538B2" w:rsidP="00E538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85B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85B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FE5789A" w:rsidR="00E538B2" w:rsidRPr="00685BFA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69C6"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  <w:t>"</w:t>
            </w:r>
            <w:r w:rsidRPr="007869C6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>Գնումների մասին" ՀՀ օրենքի 15-րդ հոդվածի 6-րդ մասի հիման վրա</w:t>
            </w:r>
            <w:r w:rsidRPr="00685BFA">
              <w:rPr>
                <w:rFonts w:ascii="Arial Unicode" w:hAnsi="Arial Unicode"/>
                <w:b/>
                <w:sz w:val="12"/>
                <w:szCs w:val="12"/>
                <w:lang w:val="hy-AM"/>
              </w:rPr>
              <w:t>:</w:t>
            </w:r>
          </w:p>
        </w:tc>
      </w:tr>
      <w:tr w:rsidR="00E538B2" w:rsidRPr="00E538B2" w14:paraId="075EEA57" w14:textId="77777777" w:rsidTr="00DB0011">
        <w:trPr>
          <w:gridAfter w:val="1"/>
          <w:wAfter w:w="55" w:type="dxa"/>
          <w:trHeight w:val="196"/>
        </w:trPr>
        <w:tc>
          <w:tcPr>
            <w:tcW w:w="11483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538B2" w:rsidRPr="004D7DC9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38B2" w:rsidRPr="0022631D" w14:paraId="681596E8" w14:textId="77777777" w:rsidTr="00DB0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155"/>
        </w:trPr>
        <w:tc>
          <w:tcPr>
            <w:tcW w:w="73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538B2" w:rsidRPr="004D7DC9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5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85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4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3572439" w:rsidR="00E538B2" w:rsidRPr="0022631D" w:rsidRDefault="004228B6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</w:t>
            </w:r>
            <w:r w:rsidR="00E538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E538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E538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538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E538B2" w:rsidRPr="0022631D" w14:paraId="199F948A" w14:textId="77777777" w:rsidTr="00DB0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164"/>
        </w:trPr>
        <w:tc>
          <w:tcPr>
            <w:tcW w:w="662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C1238C" w:rsidR="00E538B2" w:rsidRPr="00401C5C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E538B2" w:rsidRPr="0022631D" w14:paraId="6EE9B008" w14:textId="77777777" w:rsidTr="00DB0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92"/>
        </w:trPr>
        <w:tc>
          <w:tcPr>
            <w:tcW w:w="662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538B2" w:rsidRPr="0022631D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538B2" w:rsidRPr="0022631D" w14:paraId="13FE412E" w14:textId="77777777" w:rsidTr="00E538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2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538B2" w:rsidRPr="0022631D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538B2" w:rsidRPr="0022631D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538B2" w:rsidRPr="0022631D" w14:paraId="321D26CF" w14:textId="77777777" w:rsidTr="00E538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2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FFE1604" w:rsidR="00E538B2" w:rsidRPr="00401C5C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DC74065" w:rsidR="00E538B2" w:rsidRPr="00401C5C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E538B2" w:rsidRPr="0022631D" w14:paraId="68E691E2" w14:textId="77777777" w:rsidTr="00E538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2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538B2" w:rsidRPr="0022631D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538B2" w:rsidRPr="0022631D" w:rsidRDefault="00E538B2" w:rsidP="00E538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538B2" w:rsidRPr="0022631D" w14:paraId="30B89418" w14:textId="77777777" w:rsidTr="00DB0011">
        <w:trPr>
          <w:gridAfter w:val="1"/>
          <w:wAfter w:w="55" w:type="dxa"/>
          <w:trHeight w:val="54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70776DB4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38B2" w:rsidRPr="0022631D" w14:paraId="10DC4861" w14:textId="77777777" w:rsidTr="00DB0011">
        <w:trPr>
          <w:gridAfter w:val="1"/>
          <w:wAfter w:w="55" w:type="dxa"/>
          <w:trHeight w:val="605"/>
        </w:trPr>
        <w:tc>
          <w:tcPr>
            <w:tcW w:w="1549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17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E538B2" w:rsidRPr="0022631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17" w:type="dxa"/>
            <w:gridSpan w:val="22"/>
            <w:shd w:val="clear" w:color="auto" w:fill="auto"/>
            <w:vAlign w:val="center"/>
          </w:tcPr>
          <w:p w14:paraId="1FD38684" w14:textId="2B462658" w:rsidR="00E538B2" w:rsidRPr="0022631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538B2" w:rsidRPr="0022631D" w14:paraId="3FD00E3A" w14:textId="77777777" w:rsidTr="00DB0011">
        <w:trPr>
          <w:gridAfter w:val="1"/>
          <w:wAfter w:w="55" w:type="dxa"/>
          <w:trHeight w:val="365"/>
        </w:trPr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67E5DBFB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7" w:type="dxa"/>
            <w:gridSpan w:val="5"/>
            <w:vMerge/>
            <w:shd w:val="clear" w:color="auto" w:fill="auto"/>
            <w:vAlign w:val="center"/>
          </w:tcPr>
          <w:p w14:paraId="7835142E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542D69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5EE2FE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A371FE9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538B2" w:rsidRPr="0022631D" w14:paraId="4DA511EC" w14:textId="77777777" w:rsidTr="00DB0011">
        <w:trPr>
          <w:gridAfter w:val="1"/>
          <w:wAfter w:w="55" w:type="dxa"/>
          <w:trHeight w:val="83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DBE5B3F" w14:textId="6FFD778D" w:rsidR="00E538B2" w:rsidRPr="004228B6" w:rsidRDefault="00E538B2" w:rsidP="00E538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4228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9934" w:type="dxa"/>
            <w:gridSpan w:val="27"/>
            <w:shd w:val="clear" w:color="auto" w:fill="auto"/>
            <w:vAlign w:val="center"/>
          </w:tcPr>
          <w:p w14:paraId="6ABF72D4" w14:textId="77777777" w:rsidR="00E538B2" w:rsidRPr="0022631D" w:rsidRDefault="00E538B2" w:rsidP="00E538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538B2" w:rsidRPr="0022631D" w14:paraId="50825522" w14:textId="77777777" w:rsidTr="00DB0011">
        <w:trPr>
          <w:gridAfter w:val="1"/>
          <w:wAfter w:w="55" w:type="dxa"/>
          <w:trHeight w:val="83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0AD5B95" w14:textId="09AE2779" w:rsidR="00E538B2" w:rsidRPr="000E794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59F3C98" w14:textId="302AF6E4" w:rsidR="00E538B2" w:rsidRPr="00DB0011" w:rsidRDefault="00E538B2" w:rsidP="00E538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D867224" w14:textId="66A8C734" w:rsidR="00E538B2" w:rsidRPr="00E86DF7" w:rsidRDefault="00E86DF7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6D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3220000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2B8A853" w14:textId="34C9580D" w:rsidR="00E538B2" w:rsidRPr="00E86DF7" w:rsidRDefault="00E86DF7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6D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644000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F59BBB2" w14:textId="0F1E7FC0" w:rsidR="00E538B2" w:rsidRPr="00E86DF7" w:rsidRDefault="00E86DF7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6D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3864000</w:t>
            </w:r>
          </w:p>
        </w:tc>
      </w:tr>
      <w:tr w:rsidR="00E538B2" w:rsidRPr="0022631D" w14:paraId="56F83F5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308DF68" w14:textId="792D0A2C" w:rsidR="00E538B2" w:rsidRPr="000E794D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66F5B64" w14:textId="65A5E82C" w:rsidR="00E538B2" w:rsidRPr="00DB0011" w:rsidRDefault="004228B6" w:rsidP="00E538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28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«Մարգ-Ֆարմացիա»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51B49C" w14:textId="3C17AB01" w:rsidR="00E538B2" w:rsidRPr="00E86DF7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0A0F1F" w14:textId="27928C28" w:rsidR="00E538B2" w:rsidRPr="00E86DF7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F50B9E3" w14:textId="30758596" w:rsidR="00E538B2" w:rsidRPr="00E86DF7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538B2" w:rsidRPr="0022631D" w14:paraId="661CC1D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595800A" w14:textId="5F2F9461" w:rsidR="00E538B2" w:rsidRPr="004228B6" w:rsidRDefault="004228B6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35DCEFC" w14:textId="31156AFC" w:rsidR="00E538B2" w:rsidRPr="00DB0011" w:rsidRDefault="00E538B2" w:rsidP="00E538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DA5ABC" w14:textId="612E49E3" w:rsidR="00E538B2" w:rsidRPr="00B227CE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3D7B930" w14:textId="66A84A11" w:rsidR="00E538B2" w:rsidRPr="00B227CE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5E82693" w14:textId="64929699" w:rsidR="00E538B2" w:rsidRPr="00B227CE" w:rsidRDefault="00E538B2" w:rsidP="00E53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86DF7" w:rsidRPr="0022631D" w14:paraId="17A42D5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B13C048" w14:textId="283541A3" w:rsidR="00E86DF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FC476BA" w14:textId="0E1DFB2B" w:rsidR="00E86DF7" w:rsidRPr="00DB0011" w:rsidRDefault="00E86DF7" w:rsidP="00E86D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F0B9F0D" w14:textId="0A9D9281" w:rsidR="00E86DF7" w:rsidRPr="0075325F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6D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520000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E19BA0" w14:textId="4AE77152" w:rsidR="00E86DF7" w:rsidRPr="0075325F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6D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104000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91C242B" w14:textId="2C6F38B9" w:rsidR="00E86DF7" w:rsidRPr="0075325F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6D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624000</w:t>
            </w:r>
          </w:p>
        </w:tc>
      </w:tr>
      <w:tr w:rsidR="00E86DF7" w:rsidRPr="0022631D" w14:paraId="5F97F8C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8448F32" w14:textId="5DA0F06B" w:rsidR="00E86DF7" w:rsidRPr="000E794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9365F4E" w14:textId="2F3949C2" w:rsidR="00E86DF7" w:rsidRPr="003C7A84" w:rsidRDefault="00E86DF7" w:rsidP="00E86DF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28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4228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Մարգ-Ֆարմացիա</w:t>
            </w:r>
            <w:proofErr w:type="spellEnd"/>
            <w:r w:rsidRPr="004228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F33423" w14:textId="0997D01D" w:rsidR="00E86DF7" w:rsidRPr="00E86DF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2405D8" w14:textId="1A1A9A22" w:rsidR="00E86DF7" w:rsidRPr="00E86DF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7011538" w14:textId="73082259" w:rsidR="00E86DF7" w:rsidRPr="00E86DF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86DF7" w:rsidRPr="0022631D" w14:paraId="3C21B8A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430F384" w14:textId="3F5C2834" w:rsidR="00E86DF7" w:rsidRPr="004228B6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4FAF262" w14:textId="02341BDB" w:rsidR="00E86DF7" w:rsidRPr="003C7A84" w:rsidRDefault="00E86DF7" w:rsidP="00E86DF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3174DD" w14:textId="1CEA0238" w:rsidR="00E86DF7" w:rsidRPr="00E86DF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5D2545" w14:textId="456709A6" w:rsidR="00E86DF7" w:rsidRPr="00E86DF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E6B7985" w14:textId="2017A022" w:rsidR="00E86DF7" w:rsidRPr="00E86DF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86DF7" w:rsidRPr="0022631D" w14:paraId="43C1C4F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9875D7A" w14:textId="163018E6" w:rsidR="00E86DF7" w:rsidRPr="000E794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919D4FB" w14:textId="0E09F195" w:rsidR="00E86DF7" w:rsidRPr="003C7A84" w:rsidRDefault="00E86DF7" w:rsidP="00E86DF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0C7BD8" w14:textId="77777777" w:rsidR="00E86DF7" w:rsidRPr="00E86DF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F8056D" w14:textId="77777777" w:rsidR="00E86DF7" w:rsidRPr="00E86DF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1F51F62" w14:textId="77777777" w:rsidR="00E86DF7" w:rsidRPr="00E86DF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86DF7" w:rsidRPr="0022631D" w14:paraId="08439F4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CEE1CBC" w14:textId="522FCE84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5D12EB1" w14:textId="2E858F23" w:rsidR="00E86DF7" w:rsidRPr="0022631D" w:rsidRDefault="00E86DF7" w:rsidP="00E86DF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28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4228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Մարգ-Ֆարմացիա</w:t>
            </w:r>
            <w:proofErr w:type="spellEnd"/>
            <w:r w:rsidRPr="004228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F90057" w14:textId="36A5633F" w:rsidR="00E86DF7" w:rsidRPr="009A1120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6D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8EBA63" w14:textId="493C0EB0" w:rsidR="00E86DF7" w:rsidRPr="00E86DF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19124F6" w14:textId="41294B50" w:rsidR="00E86DF7" w:rsidRPr="009A1120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240000</w:t>
            </w:r>
          </w:p>
        </w:tc>
      </w:tr>
      <w:tr w:rsidR="00E86DF7" w:rsidRPr="0022631D" w14:paraId="700CD07F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10ED0606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6DF7" w:rsidRPr="0022631D" w14:paraId="521126E1" w14:textId="77777777" w:rsidTr="00DB0011">
        <w:trPr>
          <w:gridAfter w:val="1"/>
          <w:wAfter w:w="55" w:type="dxa"/>
        </w:trPr>
        <w:tc>
          <w:tcPr>
            <w:tcW w:w="1148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86DF7" w:rsidRPr="0022631D" w14:paraId="552679BF" w14:textId="77777777" w:rsidTr="00F546A5">
        <w:trPr>
          <w:gridAfter w:val="1"/>
          <w:wAfter w:w="55" w:type="dxa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770D59CE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86DF7" w:rsidRPr="0022631D" w14:paraId="3CA6FABC" w14:textId="77777777" w:rsidTr="00F546A5">
        <w:trPr>
          <w:gridAfter w:val="1"/>
          <w:wAfter w:w="55" w:type="dxa"/>
        </w:trPr>
        <w:tc>
          <w:tcPr>
            <w:tcW w:w="12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86DF7" w:rsidRPr="0022631D" w14:paraId="5E96A1C5" w14:textId="77777777" w:rsidTr="00F546A5">
        <w:trPr>
          <w:gridAfter w:val="1"/>
          <w:wAfter w:w="55" w:type="dxa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1372ED97" w:rsidR="00E86DF7" w:rsidRPr="00B0410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3;4;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E5632B4" w:rsidR="00E86DF7" w:rsidRPr="00B04107" w:rsidRDefault="00E86DF7" w:rsidP="00E86D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BC13963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6EECC04C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3034F8BA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3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E6339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E86DF7" w:rsidRPr="0022631D" w14:paraId="443F73EF" w14:textId="77777777" w:rsidTr="00F546A5">
        <w:trPr>
          <w:gridAfter w:val="1"/>
          <w:wAfter w:w="55" w:type="dxa"/>
          <w:trHeight w:val="4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1850A346" w:rsidR="00E86DF7" w:rsidRPr="00B0410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13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05C6C496" w:rsidR="00E86DF7" w:rsidRPr="00B04107" w:rsidRDefault="00E86DF7" w:rsidP="00E86D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28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4228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Մարգ-Ֆարմացիա</w:t>
            </w:r>
            <w:proofErr w:type="spellEnd"/>
            <w:r w:rsidRPr="004228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509A869D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532B128B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367352B6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3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0138DF65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E86DF7" w:rsidRPr="0022631D" w14:paraId="522ACAFB" w14:textId="77777777" w:rsidTr="002A5A74">
        <w:trPr>
          <w:gridAfter w:val="1"/>
          <w:wAfter w:w="55" w:type="dxa"/>
          <w:trHeight w:val="331"/>
        </w:trPr>
        <w:tc>
          <w:tcPr>
            <w:tcW w:w="2694" w:type="dxa"/>
            <w:gridSpan w:val="5"/>
            <w:shd w:val="clear" w:color="auto" w:fill="auto"/>
            <w:vAlign w:val="center"/>
          </w:tcPr>
          <w:p w14:paraId="514F7E40" w14:textId="77777777" w:rsidR="00E86DF7" w:rsidRPr="0022631D" w:rsidRDefault="00E86DF7" w:rsidP="00E86DF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24"/>
            <w:shd w:val="clear" w:color="auto" w:fill="auto"/>
            <w:vAlign w:val="center"/>
          </w:tcPr>
          <w:p w14:paraId="71AB42B3" w14:textId="77777777" w:rsidR="00E86DF7" w:rsidRPr="0022631D" w:rsidRDefault="00E86DF7" w:rsidP="00E86D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86DF7" w:rsidRPr="0022631D" w14:paraId="617248CD" w14:textId="77777777" w:rsidTr="00DB0011">
        <w:trPr>
          <w:gridAfter w:val="1"/>
          <w:wAfter w:w="55" w:type="dxa"/>
          <w:trHeight w:val="289"/>
        </w:trPr>
        <w:tc>
          <w:tcPr>
            <w:tcW w:w="11483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6DF7" w:rsidRPr="0022631D" w14:paraId="1515C769" w14:textId="77777777" w:rsidTr="00DB0011">
        <w:trPr>
          <w:gridAfter w:val="1"/>
          <w:wAfter w:w="55" w:type="dxa"/>
          <w:trHeight w:val="346"/>
        </w:trPr>
        <w:tc>
          <w:tcPr>
            <w:tcW w:w="5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86DF7" w:rsidRPr="0022631D" w:rsidRDefault="00E86DF7" w:rsidP="00E86D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C3CFA92" w:rsidR="00E86DF7" w:rsidRPr="00D964E9" w:rsidRDefault="00E86DF7" w:rsidP="00E86D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D964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E86DF7" w:rsidRPr="0022631D" w14:paraId="71BEA872" w14:textId="77777777" w:rsidTr="00DB0011">
        <w:trPr>
          <w:gridAfter w:val="1"/>
          <w:wAfter w:w="55" w:type="dxa"/>
          <w:trHeight w:val="92"/>
        </w:trPr>
        <w:tc>
          <w:tcPr>
            <w:tcW w:w="5345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E86DF7" w:rsidRPr="0022631D" w:rsidRDefault="00E86DF7" w:rsidP="00E86D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86DF7" w:rsidRPr="0022631D" w:rsidRDefault="00E86DF7" w:rsidP="00E86D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86DF7" w:rsidRPr="0022631D" w:rsidRDefault="00E86DF7" w:rsidP="00E86D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86DF7" w:rsidRPr="00772E1A" w14:paraId="04C80107" w14:textId="77777777" w:rsidTr="00DB0011">
        <w:trPr>
          <w:gridAfter w:val="1"/>
          <w:wAfter w:w="55" w:type="dxa"/>
          <w:trHeight w:val="92"/>
        </w:trPr>
        <w:tc>
          <w:tcPr>
            <w:tcW w:w="534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86DF7" w:rsidRPr="0022631D" w:rsidRDefault="00E86DF7" w:rsidP="00E86D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B7B06D" w:rsidR="00E86DF7" w:rsidRPr="00557BC0" w:rsidRDefault="00E86DF7" w:rsidP="00E86D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7B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«Գնումների մասին» ՀՀ օրենքի 10-րդ հոդվածի 4-րդ կետի  համաձայն` 1-ին; և 6-րդ; չափաբաժինների մասով անգործության ժամկետ  կիրառելի չէ</w:t>
            </w:r>
          </w:p>
        </w:tc>
        <w:tc>
          <w:tcPr>
            <w:tcW w:w="30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B28E036" w:rsidR="00E86DF7" w:rsidRPr="00D964E9" w:rsidRDefault="00E86DF7" w:rsidP="00E86D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6DF7" w:rsidRPr="00A006A4" w14:paraId="2254FA5C" w14:textId="77777777" w:rsidTr="00DB0011">
        <w:trPr>
          <w:gridAfter w:val="1"/>
          <w:wAfter w:w="55" w:type="dxa"/>
          <w:trHeight w:val="344"/>
        </w:trPr>
        <w:tc>
          <w:tcPr>
            <w:tcW w:w="11483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7E2E26B" w:rsidR="00E86DF7" w:rsidRPr="00242E09" w:rsidRDefault="00E86DF7" w:rsidP="00E86D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A2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7.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4.202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86DF7" w:rsidRPr="00E33F63" w14:paraId="3C75DA26" w14:textId="77777777" w:rsidTr="00DB0011">
        <w:trPr>
          <w:gridAfter w:val="1"/>
          <w:wAfter w:w="55" w:type="dxa"/>
          <w:trHeight w:val="344"/>
        </w:trPr>
        <w:tc>
          <w:tcPr>
            <w:tcW w:w="5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86DF7" w:rsidRPr="001A286E" w:rsidRDefault="00E86DF7" w:rsidP="00E86D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BE2B445" w:rsidR="00E86DF7" w:rsidRPr="00242E09" w:rsidRDefault="00E86DF7" w:rsidP="00E86D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4.202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86DF7" w:rsidRPr="00E33F63" w14:paraId="0682C6BE" w14:textId="77777777" w:rsidTr="00DB0011">
        <w:trPr>
          <w:gridAfter w:val="1"/>
          <w:wAfter w:w="55" w:type="dxa"/>
          <w:trHeight w:val="344"/>
        </w:trPr>
        <w:tc>
          <w:tcPr>
            <w:tcW w:w="5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86DF7" w:rsidRPr="007A2159" w:rsidRDefault="00E86DF7" w:rsidP="00E86D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A8E6ECB" w:rsidR="00E86DF7" w:rsidRPr="00242E09" w:rsidRDefault="00E86DF7" w:rsidP="00E86D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4.202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86DF7" w:rsidRPr="00E33F63" w14:paraId="79A64497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620F225D" w14:textId="77777777" w:rsidR="00E86DF7" w:rsidRPr="007A2159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6DF7" w:rsidRPr="00E33F63" w14:paraId="4E4EA255" w14:textId="77777777" w:rsidTr="00F546A5">
        <w:trPr>
          <w:gridAfter w:val="1"/>
          <w:wAfter w:w="55" w:type="dxa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7AA249E4" w14:textId="77777777" w:rsidR="00E86DF7" w:rsidRPr="007A2159" w:rsidRDefault="00E86DF7" w:rsidP="00E86D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02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E86DF7" w:rsidRPr="007A2159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181" w:type="dxa"/>
            <w:gridSpan w:val="26"/>
            <w:shd w:val="clear" w:color="auto" w:fill="auto"/>
            <w:vAlign w:val="center"/>
          </w:tcPr>
          <w:p w14:paraId="0A5086C3" w14:textId="77777777" w:rsidR="00E86DF7" w:rsidRPr="007A2159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86DF7" w:rsidRPr="0022631D" w14:paraId="11F19FA1" w14:textId="77777777" w:rsidTr="00F546A5">
        <w:trPr>
          <w:gridAfter w:val="1"/>
          <w:wAfter w:w="55" w:type="dxa"/>
          <w:trHeight w:val="237"/>
        </w:trPr>
        <w:tc>
          <w:tcPr>
            <w:tcW w:w="1277" w:type="dxa"/>
            <w:vMerge/>
            <w:shd w:val="clear" w:color="auto" w:fill="auto"/>
            <w:vAlign w:val="center"/>
          </w:tcPr>
          <w:p w14:paraId="39B67943" w14:textId="77777777" w:rsidR="00E86DF7" w:rsidRPr="007A2159" w:rsidRDefault="00E86DF7" w:rsidP="00E86D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25" w:type="dxa"/>
            <w:gridSpan w:val="2"/>
            <w:vMerge/>
            <w:shd w:val="clear" w:color="auto" w:fill="auto"/>
            <w:vAlign w:val="center"/>
          </w:tcPr>
          <w:p w14:paraId="2856C5C6" w14:textId="77777777" w:rsidR="00E86DF7" w:rsidRPr="007A2159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A21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ամարը</w:t>
            </w:r>
            <w:proofErr w:type="spellEnd"/>
          </w:p>
        </w:tc>
        <w:tc>
          <w:tcPr>
            <w:tcW w:w="152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8" w:type="dxa"/>
            <w:gridSpan w:val="7"/>
            <w:shd w:val="clear" w:color="auto" w:fill="auto"/>
            <w:vAlign w:val="center"/>
          </w:tcPr>
          <w:p w14:paraId="0911FBB2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86DF7" w:rsidRPr="0022631D" w14:paraId="4DC53241" w14:textId="77777777" w:rsidTr="00F546A5">
        <w:trPr>
          <w:gridAfter w:val="1"/>
          <w:wAfter w:w="55" w:type="dxa"/>
          <w:trHeight w:val="238"/>
        </w:trPr>
        <w:tc>
          <w:tcPr>
            <w:tcW w:w="1277" w:type="dxa"/>
            <w:vMerge/>
            <w:shd w:val="clear" w:color="auto" w:fill="auto"/>
            <w:vAlign w:val="center"/>
          </w:tcPr>
          <w:p w14:paraId="7D858D4B" w14:textId="77777777" w:rsidR="00E86DF7" w:rsidRPr="0022631D" w:rsidRDefault="00E86DF7" w:rsidP="00E86D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shd w:val="clear" w:color="auto" w:fill="auto"/>
            <w:vAlign w:val="center"/>
          </w:tcPr>
          <w:p w14:paraId="078A8417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4" w:type="dxa"/>
            <w:gridSpan w:val="7"/>
            <w:vMerge/>
            <w:shd w:val="clear" w:color="auto" w:fill="auto"/>
            <w:vAlign w:val="center"/>
          </w:tcPr>
          <w:p w14:paraId="67FA13FC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shd w:val="clear" w:color="auto" w:fill="auto"/>
            <w:vAlign w:val="center"/>
          </w:tcPr>
          <w:p w14:paraId="7FDD9C22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14:paraId="078CB506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8" w:type="dxa"/>
            <w:gridSpan w:val="7"/>
            <w:shd w:val="clear" w:color="auto" w:fill="auto"/>
            <w:vAlign w:val="center"/>
          </w:tcPr>
          <w:p w14:paraId="3C0959C2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86DF7" w:rsidRPr="0022631D" w14:paraId="75FDA7D8" w14:textId="77777777" w:rsidTr="00F546A5">
        <w:trPr>
          <w:gridAfter w:val="1"/>
          <w:wAfter w:w="55" w:type="dxa"/>
          <w:trHeight w:val="263"/>
        </w:trPr>
        <w:tc>
          <w:tcPr>
            <w:tcW w:w="12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86DF7" w:rsidRPr="0022631D" w:rsidRDefault="00E86DF7" w:rsidP="00E86D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86DF7" w:rsidRPr="0022631D" w14:paraId="1FE3A02E" w14:textId="77777777" w:rsidTr="00F546A5">
        <w:trPr>
          <w:gridAfter w:val="1"/>
          <w:wAfter w:w="55" w:type="dxa"/>
          <w:trHeight w:val="146"/>
        </w:trPr>
        <w:tc>
          <w:tcPr>
            <w:tcW w:w="1277" w:type="dxa"/>
            <w:shd w:val="clear" w:color="auto" w:fill="auto"/>
            <w:vAlign w:val="center"/>
          </w:tcPr>
          <w:p w14:paraId="46B781A1" w14:textId="3350EB63" w:rsidR="00E86DF7" w:rsidRPr="000B55C4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3;4;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08F4CD5E" w14:textId="7EEC1829" w:rsidR="00E86DF7" w:rsidRPr="002C248C" w:rsidRDefault="00E86DF7" w:rsidP="00E86D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32773464" w14:textId="46C9494F" w:rsidR="00E86DF7" w:rsidRPr="002C248C" w:rsidRDefault="00416AFB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«ԵԱԱԿ-ԳՀԱՊՁԲ-2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-1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22219E5F" w14:textId="2A2FF209" w:rsidR="00E86DF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EC56545" w14:textId="1A531867" w:rsidR="00E86DF7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75CB0232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08203B5E" w14:textId="77777777" w:rsidR="00E86DF7" w:rsidRPr="0022631D" w:rsidRDefault="00E86DF7" w:rsidP="00E86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7923AB9" w14:textId="79C28A78" w:rsidR="00E86DF7" w:rsidRPr="00416AFB" w:rsidRDefault="00416AFB" w:rsidP="00E86DF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4488000</w:t>
            </w:r>
          </w:p>
        </w:tc>
      </w:tr>
      <w:tr w:rsidR="00416AFB" w:rsidRPr="0022631D" w14:paraId="20FE674B" w14:textId="77777777" w:rsidTr="00F546A5">
        <w:trPr>
          <w:gridAfter w:val="1"/>
          <w:wAfter w:w="55" w:type="dxa"/>
          <w:trHeight w:val="146"/>
        </w:trPr>
        <w:tc>
          <w:tcPr>
            <w:tcW w:w="1277" w:type="dxa"/>
            <w:shd w:val="clear" w:color="auto" w:fill="auto"/>
            <w:vAlign w:val="center"/>
          </w:tcPr>
          <w:p w14:paraId="0F496FC7" w14:textId="367FF7CF" w:rsidR="00416AFB" w:rsidRPr="000B55C4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13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0F51CD02" w14:textId="66527EFD" w:rsidR="00416AFB" w:rsidRPr="002C248C" w:rsidRDefault="00416AFB" w:rsidP="00416A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28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4228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Մարգ-Ֆարմացիա</w:t>
            </w:r>
            <w:proofErr w:type="spellEnd"/>
            <w:r w:rsidRPr="004228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5032838B" w14:textId="443CB464" w:rsidR="00416AFB" w:rsidRPr="00416AFB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«ԵԱԱԿ-ԳՀԱՊՁԲ-2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-1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-1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3CED3FB7" w14:textId="67A4EC50" w:rsidR="00416AFB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4B22F9C" w14:textId="3D0AB525" w:rsidR="00416AFB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72D97598" w14:textId="77777777" w:rsidR="00416AFB" w:rsidRPr="0022631D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1B81473A" w14:textId="77777777" w:rsidR="00416AFB" w:rsidRPr="0022631D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9962B0D" w14:textId="594AEB62" w:rsidR="00416AFB" w:rsidRPr="00416AFB" w:rsidRDefault="00416AFB" w:rsidP="00416AFB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6A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240000</w:t>
            </w:r>
          </w:p>
        </w:tc>
      </w:tr>
      <w:tr w:rsidR="00416AFB" w:rsidRPr="0022631D" w14:paraId="0C60A34E" w14:textId="77777777" w:rsidTr="00F546A5">
        <w:trPr>
          <w:gridAfter w:val="1"/>
          <w:wAfter w:w="55" w:type="dxa"/>
          <w:trHeight w:val="110"/>
        </w:trPr>
        <w:tc>
          <w:tcPr>
            <w:tcW w:w="1277" w:type="dxa"/>
            <w:shd w:val="clear" w:color="auto" w:fill="auto"/>
            <w:vAlign w:val="center"/>
          </w:tcPr>
          <w:p w14:paraId="1F37C11A" w14:textId="77777777" w:rsidR="00416AFB" w:rsidRPr="0022631D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38F7B373" w14:textId="77777777" w:rsidR="00416AFB" w:rsidRPr="0022631D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11AC14AD" w14:textId="77777777" w:rsidR="00416AFB" w:rsidRPr="0022631D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11A1F8C8" w14:textId="77777777" w:rsidR="00416AFB" w:rsidRPr="0022631D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416AFB" w:rsidRPr="0022631D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45860531" w14:textId="77777777" w:rsidR="00416AFB" w:rsidRPr="0022631D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41821094" w14:textId="77777777" w:rsidR="00416AFB" w:rsidRPr="0022631D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5C2C732" w14:textId="77777777" w:rsidR="00416AFB" w:rsidRPr="0022631D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6AFB" w:rsidRPr="0022631D" w14:paraId="41E4ED39" w14:textId="77777777" w:rsidTr="00DB0011">
        <w:trPr>
          <w:gridAfter w:val="1"/>
          <w:wAfter w:w="55" w:type="dxa"/>
          <w:trHeight w:val="150"/>
        </w:trPr>
        <w:tc>
          <w:tcPr>
            <w:tcW w:w="11483" w:type="dxa"/>
            <w:gridSpan w:val="29"/>
            <w:shd w:val="clear" w:color="auto" w:fill="auto"/>
            <w:vAlign w:val="center"/>
          </w:tcPr>
          <w:p w14:paraId="7265AE84" w14:textId="77777777" w:rsidR="00416AFB" w:rsidRPr="0022631D" w:rsidRDefault="00416AFB" w:rsidP="00416A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16AFB" w:rsidRPr="0022631D" w14:paraId="1F657639" w14:textId="77777777" w:rsidTr="00F546A5">
        <w:trPr>
          <w:gridAfter w:val="1"/>
          <w:wAfter w:w="55" w:type="dxa"/>
          <w:trHeight w:val="125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16AFB" w:rsidRPr="0022631D" w:rsidRDefault="00416AFB" w:rsidP="00416A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16AFB" w:rsidRPr="0022631D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31DCB0E0" w:rsidR="00416AFB" w:rsidRPr="0022631D" w:rsidRDefault="00416AFB" w:rsidP="00416A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16AFB" w:rsidRPr="0022631D" w:rsidRDefault="00416AFB" w:rsidP="00416A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16AFB" w:rsidRPr="0022631D" w:rsidRDefault="00416AFB" w:rsidP="00416A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16AFB" w:rsidRPr="0022631D" w:rsidRDefault="00416AFB" w:rsidP="00416A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16AFB" w:rsidRPr="00C507C1" w14:paraId="780DF763" w14:textId="77777777" w:rsidTr="00F546A5">
        <w:trPr>
          <w:gridAfter w:val="1"/>
          <w:wAfter w:w="55" w:type="dxa"/>
          <w:trHeight w:val="126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F5BB8" w14:textId="658B8F09" w:rsidR="00416AFB" w:rsidRPr="00A0574B" w:rsidRDefault="00416AFB" w:rsidP="00416AF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3;4;</w:t>
            </w:r>
          </w:p>
        </w:tc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504C" w14:textId="072CA27E" w:rsidR="00416AFB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7BB41" w14:textId="77777777" w:rsidR="00416AFB" w:rsidRPr="00CF43A7" w:rsidRDefault="00416AFB" w:rsidP="00416AFB">
            <w:pPr>
              <w:pStyle w:val="a3"/>
              <w:tabs>
                <w:tab w:val="left" w:pos="2520"/>
              </w:tabs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</w:pPr>
            <w:r w:rsidRPr="00CF43A7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>ք.Երևան,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Ավան, Մ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Բաբաջանյան 9/5 </w:t>
            </w:r>
            <w:r w:rsidRPr="00CF43A7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4B1783AE" w14:textId="77777777" w:rsidR="00416AFB" w:rsidRPr="001E303C" w:rsidRDefault="00416AFB" w:rsidP="00416AFB">
            <w:pPr>
              <w:pStyle w:val="a3"/>
              <w:tabs>
                <w:tab w:val="left" w:pos="2520"/>
              </w:tabs>
              <w:ind w:firstLine="0"/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</w:pPr>
            <w:r w:rsidRPr="00CF43A7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      Հեռ. (01</w:t>
            </w:r>
            <w:r w:rsidRPr="001E303C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>1</w:t>
            </w:r>
            <w:r w:rsidRPr="00CF43A7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>)</w:t>
            </w:r>
            <w:r w:rsidRPr="001E303C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>999969</w:t>
            </w:r>
          </w:p>
          <w:p w14:paraId="1EAB6521" w14:textId="638B0A03" w:rsidR="00416AFB" w:rsidRPr="008F4DF5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35DA9" w14:textId="60238699" w:rsidR="00416AFB" w:rsidRPr="00562C48" w:rsidRDefault="00416AFB" w:rsidP="00416AFB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manager@romamed.am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D87E" w14:textId="4DEF73FF" w:rsidR="00416AFB" w:rsidRPr="00340BDC" w:rsidRDefault="00416AFB" w:rsidP="00416AFB">
            <w:pPr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Բանկ</w:t>
            </w:r>
            <w:proofErr w:type="spellEnd"/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CF43A7">
              <w:rPr>
                <w:rFonts w:ascii="Arial" w:hAnsi="Arial" w:cs="Arial"/>
                <w:b/>
                <w:sz w:val="14"/>
                <w:szCs w:val="14"/>
              </w:rPr>
              <w:t xml:space="preserve"> `&lt;&lt; </w:t>
            </w:r>
            <w:r w:rsidRPr="00CF43A7">
              <w:rPr>
                <w:rFonts w:ascii="Sylfaen" w:hAnsi="Sylfaen"/>
                <w:b/>
                <w:sz w:val="14"/>
                <w:szCs w:val="14"/>
              </w:rPr>
              <w:t>ԱՐ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ԱՐԱՏԲԱՆԿ</w:t>
            </w:r>
            <w:r w:rsidRPr="00CF43A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F43A7">
              <w:rPr>
                <w:rFonts w:ascii="Arial" w:hAnsi="Arial"/>
                <w:b/>
                <w:sz w:val="14"/>
                <w:szCs w:val="14"/>
              </w:rPr>
              <w:t xml:space="preserve">&gt;&gt;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</w:t>
            </w:r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ԲԸ Հ</w:t>
            </w:r>
            <w:r w:rsidRPr="00CF43A7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1510003864590100</w:t>
            </w: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A00CF" w14:textId="7641E45C" w:rsidR="00416AFB" w:rsidRPr="00562C48" w:rsidRDefault="00416AFB" w:rsidP="00416AFB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00045967</w:t>
            </w:r>
          </w:p>
        </w:tc>
      </w:tr>
      <w:tr w:rsidR="00C36563" w:rsidRPr="00C507C1" w14:paraId="2AA25127" w14:textId="77777777" w:rsidTr="00F546A5">
        <w:trPr>
          <w:gridAfter w:val="1"/>
          <w:wAfter w:w="55" w:type="dxa"/>
          <w:trHeight w:val="126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71E5F" w14:textId="7BBC49C1" w:rsidR="00C36563" w:rsidRPr="00A0574B" w:rsidRDefault="00C36563" w:rsidP="00C3656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>
              <w:rPr>
                <w:rFonts w:ascii="GHEA Grapalat" w:hAnsi="GHEA Grapalat"/>
                <w:sz w:val="10"/>
                <w:szCs w:val="10"/>
                <w:lang w:val="hy-AM"/>
              </w:rPr>
              <w:lastRenderedPageBreak/>
              <w:t>13</w:t>
            </w:r>
          </w:p>
        </w:tc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51CA5" w14:textId="24A7DA03" w:rsidR="00C36563" w:rsidRDefault="00C36563" w:rsidP="00C36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2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522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Մարգ-Ֆարմացիա</w:t>
            </w:r>
            <w:proofErr w:type="spellEnd"/>
            <w:r w:rsidRPr="00522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8C2A0" w14:textId="56635E09" w:rsidR="00C36563" w:rsidRPr="008F4DF5" w:rsidRDefault="00C36563" w:rsidP="00C36563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47B6D">
              <w:rPr>
                <w:rFonts w:ascii="Arial Unicode" w:hAnsi="Arial Unicode"/>
                <w:b/>
                <w:sz w:val="14"/>
                <w:szCs w:val="14"/>
                <w:lang w:val="hy-AM"/>
              </w:rPr>
              <w:t>ք. Երևան, Կոմիտաս 65/141շ Հեռ (095)246449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F6869" w14:textId="3D1B5AE8" w:rsidR="00C36563" w:rsidRPr="00562C48" w:rsidRDefault="00C36563" w:rsidP="00C36563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47B6D">
              <w:rPr>
                <w:rFonts w:ascii="Arial Unicode" w:hAnsi="Arial Unicode"/>
                <w:b/>
                <w:sz w:val="14"/>
                <w:szCs w:val="14"/>
                <w:lang w:val="ru-RU"/>
              </w:rPr>
              <w:t>tenders@margpharma.com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B55BD" w14:textId="2DE3170D" w:rsidR="00C36563" w:rsidRPr="00443D2E" w:rsidRDefault="00C36563" w:rsidP="00C36563">
            <w:pPr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</w:pPr>
            <w:r w:rsidRPr="00443D2E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Բանկ՝&lt;&lt;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ԱՐԴՇԻՆԲԱՆԿ</w:t>
            </w:r>
            <w:r w:rsidRPr="00443D2E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</w:t>
            </w:r>
            <w:r w:rsidRPr="00443D2E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ԲԸ</w:t>
            </w:r>
          </w:p>
          <w:p w14:paraId="7B1580BF" w14:textId="789107A7" w:rsidR="00C36563" w:rsidRPr="00C36563" w:rsidRDefault="00C36563" w:rsidP="00C36563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43D2E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 xml:space="preserve">Հ/Հ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2481301205090058</w:t>
            </w: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2237" w14:textId="768F5E03" w:rsidR="00C36563" w:rsidRPr="00562C48" w:rsidRDefault="00C36563" w:rsidP="00C36563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95796">
              <w:rPr>
                <w:rFonts w:ascii="Arial Unicode" w:hAnsi="Arial Unicode"/>
                <w:b/>
                <w:sz w:val="14"/>
                <w:szCs w:val="14"/>
                <w:lang w:val="ru-RU"/>
              </w:rPr>
              <w:t>00842845</w:t>
            </w:r>
          </w:p>
        </w:tc>
      </w:tr>
      <w:tr w:rsidR="00C36563" w:rsidRPr="0022631D" w14:paraId="496A046D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393BE26B" w14:textId="77777777" w:rsidR="00C36563" w:rsidRPr="0022631D" w:rsidRDefault="00C36563" w:rsidP="00C36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6563" w:rsidRPr="00E538B2" w14:paraId="3863A00B" w14:textId="77777777" w:rsidTr="00DB0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200"/>
        </w:trPr>
        <w:tc>
          <w:tcPr>
            <w:tcW w:w="2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36563" w:rsidRPr="0022631D" w:rsidRDefault="00C36563" w:rsidP="00C3656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FB09CC3" w:rsidR="00C36563" w:rsidRPr="000F1574" w:rsidRDefault="00C36563" w:rsidP="00C36563">
            <w:pPr>
              <w:spacing w:before="0" w:after="20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00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Ծանոթություն` Քանի որ 1-ին;2-րդ;5-րդ;6-րդ;7-րդ;8-րդ;9-րդ;10-րդ;11-րդ; և 12-րդ; չափաբաժինների մասով գնային առաջարկ չի ներկայացվել, գնահատող հանձնաժողովը որոշեց՝ գնման ընթացակարգը 1-ին;2-րդ;5-րդ;6-րդ;7-րդ;8-րդ;9-րդ;10-րդ;11-րդ; և 12-րդ;  չափաբաժինների մասով՝ համաձայն Գնումների մասին ՀՀ օրենքի 37-րդ հոդվածի 1-ին մասի 3-րդ կետի, հայտարարել չկայացած;</w:t>
            </w:r>
          </w:p>
        </w:tc>
      </w:tr>
      <w:tr w:rsidR="00C36563" w:rsidRPr="00E538B2" w14:paraId="485BF528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60FF974B" w14:textId="77777777" w:rsidR="00C36563" w:rsidRPr="008A799D" w:rsidRDefault="00C36563" w:rsidP="00C36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6563" w:rsidRPr="00E538B2" w14:paraId="7DB42300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auto"/>
            <w:vAlign w:val="center"/>
          </w:tcPr>
          <w:p w14:paraId="0AD8E25E" w14:textId="59818A89" w:rsidR="00C36563" w:rsidRPr="004F3B5E" w:rsidRDefault="00C36563" w:rsidP="00C365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 </w:t>
            </w: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3D70D3AA" w14:textId="77777777" w:rsidR="00C36563" w:rsidRPr="004F3B5E" w:rsidRDefault="00C36563" w:rsidP="00C36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36563" w:rsidRPr="004F3B5E" w:rsidRDefault="00C36563" w:rsidP="00C36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36563" w:rsidRPr="0034058C" w:rsidRDefault="00C36563" w:rsidP="00C36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5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36563" w:rsidRPr="0034058C" w:rsidRDefault="00C36563" w:rsidP="00C36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5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36563" w:rsidRPr="0034058C" w:rsidRDefault="00C36563" w:rsidP="00C3656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5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36563" w:rsidRPr="00941FC6" w:rsidRDefault="00C36563" w:rsidP="00C3656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1F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36563" w:rsidRPr="00941FC6" w:rsidRDefault="00C36563" w:rsidP="00C365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1F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7E45FEF" w:rsidR="00C36563" w:rsidRPr="00941FC6" w:rsidRDefault="00C36563" w:rsidP="00C365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1F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է-p—12@mail.ru</w:t>
            </w:r>
          </w:p>
        </w:tc>
      </w:tr>
      <w:tr w:rsidR="00C36563" w:rsidRPr="00E538B2" w14:paraId="3CC8B38C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02AFA8BF" w14:textId="77777777" w:rsidR="00C36563" w:rsidRPr="0022631D" w:rsidRDefault="00C36563" w:rsidP="00C36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36563" w:rsidRPr="00941FC6" w:rsidRDefault="00C36563" w:rsidP="00C36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6563" w:rsidRPr="00E538B2" w14:paraId="5484FA73" w14:textId="77777777" w:rsidTr="00DB0011">
        <w:trPr>
          <w:gridAfter w:val="1"/>
          <w:wAfter w:w="55" w:type="dxa"/>
          <w:trHeight w:val="475"/>
        </w:trPr>
        <w:tc>
          <w:tcPr>
            <w:tcW w:w="26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36563" w:rsidRPr="0022631D" w:rsidRDefault="00C36563" w:rsidP="00C36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6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C36563" w:rsidRPr="0022631D" w:rsidRDefault="00C36563" w:rsidP="00C36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36563" w:rsidRPr="00E538B2" w14:paraId="5A7FED5D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0C88E286" w14:textId="77777777" w:rsidR="00C36563" w:rsidRPr="0022631D" w:rsidRDefault="00C36563" w:rsidP="00C36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36563" w:rsidRPr="0022631D" w:rsidRDefault="00C36563" w:rsidP="00C36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6563" w:rsidRPr="00E538B2" w14:paraId="40B30E88" w14:textId="77777777" w:rsidTr="00DB0011">
        <w:trPr>
          <w:gridAfter w:val="1"/>
          <w:wAfter w:w="55" w:type="dxa"/>
          <w:trHeight w:val="427"/>
        </w:trPr>
        <w:tc>
          <w:tcPr>
            <w:tcW w:w="26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36563" w:rsidRPr="0022631D" w:rsidRDefault="00C36563" w:rsidP="00C36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65BDFDF" w:rsidR="00C36563" w:rsidRPr="0022631D" w:rsidRDefault="00C36563" w:rsidP="00C36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12BE2">
              <w:rPr>
                <w:rFonts w:ascii="Arial Unicode" w:hAnsi="Arial Unicode"/>
                <w:sz w:val="14"/>
                <w:szCs w:val="14"/>
                <w:lang w:val="af-ZA"/>
              </w:rPr>
              <w:t>Գնման գործընթացի շրջանակներում  հակաօրինական գործողություններ չեն  հայտնաբերվել</w:t>
            </w:r>
          </w:p>
        </w:tc>
      </w:tr>
      <w:tr w:rsidR="00C36563" w:rsidRPr="00E538B2" w14:paraId="541BD7F7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36563" w:rsidRPr="0022631D" w:rsidRDefault="00C36563" w:rsidP="00C36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6563" w:rsidRPr="00E538B2" w14:paraId="4DE14D25" w14:textId="77777777" w:rsidTr="00DB0011">
        <w:trPr>
          <w:gridAfter w:val="1"/>
          <w:wAfter w:w="55" w:type="dxa"/>
          <w:trHeight w:val="427"/>
        </w:trPr>
        <w:tc>
          <w:tcPr>
            <w:tcW w:w="26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36563" w:rsidRPr="00E56328" w:rsidRDefault="00C36563" w:rsidP="00C36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92C15" w14:textId="77777777" w:rsidR="00C36563" w:rsidRPr="00012BE2" w:rsidRDefault="00C36563" w:rsidP="00C36563">
            <w:pPr>
              <w:jc w:val="both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012BE2">
              <w:rPr>
                <w:rFonts w:ascii="Arial Unicode" w:hAnsi="Arial Unicode"/>
                <w:sz w:val="14"/>
                <w:szCs w:val="14"/>
                <w:lang w:val="af-ZA"/>
              </w:rPr>
              <w:t xml:space="preserve">Գնման գործընթացի վերաբերյալ   բողոքներ չեն եղել: </w:t>
            </w:r>
          </w:p>
          <w:p w14:paraId="6379ACA6" w14:textId="77777777" w:rsidR="00C36563" w:rsidRPr="00570200" w:rsidRDefault="00C36563" w:rsidP="00C36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</w:tr>
      <w:tr w:rsidR="00C36563" w:rsidRPr="00E538B2" w14:paraId="1DAD5D5C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57597369" w14:textId="77777777" w:rsidR="00C36563" w:rsidRPr="00E56328" w:rsidRDefault="00C36563" w:rsidP="00C36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6563" w:rsidRPr="00BA086C" w14:paraId="5F667D89" w14:textId="77777777" w:rsidTr="00DB0011">
        <w:trPr>
          <w:gridAfter w:val="1"/>
          <w:wAfter w:w="55" w:type="dxa"/>
          <w:trHeight w:val="427"/>
        </w:trPr>
        <w:tc>
          <w:tcPr>
            <w:tcW w:w="26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36563" w:rsidRPr="0022631D" w:rsidRDefault="00C36563" w:rsidP="00C36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36563" w:rsidRPr="002E62A3" w:rsidRDefault="00C36563" w:rsidP="00C36563">
            <w:pPr>
              <w:spacing w:before="0" w:after="20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36563" w:rsidRPr="00BA086C" w14:paraId="406B68D6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79EAD146" w14:textId="77777777" w:rsidR="00C36563" w:rsidRPr="00D964E9" w:rsidRDefault="00C36563" w:rsidP="00C36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6563" w:rsidRPr="00BA086C" w14:paraId="1A2BD291" w14:textId="77777777" w:rsidTr="00DB0011">
        <w:trPr>
          <w:gridAfter w:val="1"/>
          <w:wAfter w:w="55" w:type="dxa"/>
          <w:trHeight w:val="227"/>
        </w:trPr>
        <w:tc>
          <w:tcPr>
            <w:tcW w:w="11483" w:type="dxa"/>
            <w:gridSpan w:val="29"/>
            <w:shd w:val="clear" w:color="auto" w:fill="auto"/>
            <w:vAlign w:val="center"/>
          </w:tcPr>
          <w:p w14:paraId="73A19DB3" w14:textId="77777777" w:rsidR="00C36563" w:rsidRPr="008F4DF5" w:rsidRDefault="00C36563" w:rsidP="00C36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36563" w:rsidRPr="0022631D" w14:paraId="002AF1AD" w14:textId="77777777" w:rsidTr="00DB0011">
        <w:trPr>
          <w:gridAfter w:val="1"/>
          <w:wAfter w:w="55" w:type="dxa"/>
          <w:trHeight w:val="47"/>
        </w:trPr>
        <w:tc>
          <w:tcPr>
            <w:tcW w:w="3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36563" w:rsidRPr="0022631D" w:rsidRDefault="00C36563" w:rsidP="00C36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7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36563" w:rsidRPr="0022631D" w:rsidRDefault="00C36563" w:rsidP="00C36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36563" w:rsidRPr="0022631D" w:rsidRDefault="00C36563" w:rsidP="00C36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36563" w:rsidRPr="0022631D" w14:paraId="6C6C269C" w14:textId="77777777" w:rsidTr="00DB0011">
        <w:trPr>
          <w:gridAfter w:val="1"/>
          <w:wAfter w:w="55" w:type="dxa"/>
          <w:trHeight w:val="47"/>
        </w:trPr>
        <w:tc>
          <w:tcPr>
            <w:tcW w:w="3409" w:type="dxa"/>
            <w:gridSpan w:val="6"/>
            <w:shd w:val="clear" w:color="auto" w:fill="auto"/>
            <w:vAlign w:val="center"/>
          </w:tcPr>
          <w:p w14:paraId="0A862370" w14:textId="1CB46CA8" w:rsidR="00C36563" w:rsidRPr="0022631D" w:rsidRDefault="00C36563" w:rsidP="00C36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Աննա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Բետխեմյան</w:t>
            </w:r>
            <w:proofErr w:type="spellEnd"/>
          </w:p>
        </w:tc>
        <w:tc>
          <w:tcPr>
            <w:tcW w:w="4279" w:type="dxa"/>
            <w:gridSpan w:val="15"/>
            <w:shd w:val="clear" w:color="auto" w:fill="auto"/>
            <w:vAlign w:val="center"/>
          </w:tcPr>
          <w:p w14:paraId="570A2BE5" w14:textId="50B93741" w:rsidR="00C36563" w:rsidRPr="0022631D" w:rsidRDefault="00C36563" w:rsidP="00C36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4E57">
              <w:rPr>
                <w:rFonts w:ascii="Arial Unicode" w:hAnsi="Arial Unicode"/>
                <w:b/>
                <w:bCs/>
                <w:sz w:val="14"/>
                <w:szCs w:val="14"/>
              </w:rPr>
              <w:t>010623600</w:t>
            </w:r>
          </w:p>
        </w:tc>
        <w:tc>
          <w:tcPr>
            <w:tcW w:w="3795" w:type="dxa"/>
            <w:gridSpan w:val="8"/>
            <w:shd w:val="clear" w:color="auto" w:fill="auto"/>
            <w:vAlign w:val="center"/>
          </w:tcPr>
          <w:p w14:paraId="3C42DEDA" w14:textId="6C89AABA" w:rsidR="00C36563" w:rsidRPr="0022631D" w:rsidRDefault="00C36563" w:rsidP="00C36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4E57">
              <w:rPr>
                <w:rFonts w:ascii="Arial Unicode" w:hAnsi="Arial Unicode"/>
                <w:b/>
                <w:bCs/>
                <w:sz w:val="14"/>
                <w:szCs w:val="14"/>
              </w:rPr>
              <w:t>p</w:t>
            </w:r>
            <w:r w:rsidRPr="00AF4E57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--</w:t>
            </w:r>
            <w:r w:rsidRPr="00AF4E57">
              <w:rPr>
                <w:rFonts w:ascii="Arial Unicode" w:hAnsi="Arial Unicode"/>
                <w:b/>
                <w:bCs/>
                <w:sz w:val="14"/>
                <w:szCs w:val="14"/>
              </w:rPr>
              <w:t>12@mail.ru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C3A9" w14:textId="77777777" w:rsidR="00C14687" w:rsidRDefault="00C14687" w:rsidP="0022631D">
      <w:pPr>
        <w:spacing w:before="0" w:after="0"/>
      </w:pPr>
      <w:r>
        <w:separator/>
      </w:r>
    </w:p>
  </w:endnote>
  <w:endnote w:type="continuationSeparator" w:id="0">
    <w:p w14:paraId="33F2479C" w14:textId="77777777" w:rsidR="00C14687" w:rsidRDefault="00C1468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3531" w14:textId="77777777" w:rsidR="00C14687" w:rsidRDefault="00C14687" w:rsidP="0022631D">
      <w:pPr>
        <w:spacing w:before="0" w:after="0"/>
      </w:pPr>
      <w:r>
        <w:separator/>
      </w:r>
    </w:p>
  </w:footnote>
  <w:footnote w:type="continuationSeparator" w:id="0">
    <w:p w14:paraId="459E9B5A" w14:textId="77777777" w:rsidR="00C14687" w:rsidRDefault="00C14687" w:rsidP="0022631D">
      <w:pPr>
        <w:spacing w:before="0" w:after="0"/>
      </w:pPr>
      <w:r>
        <w:continuationSeparator/>
      </w:r>
    </w:p>
  </w:footnote>
  <w:footnote w:id="1">
    <w:p w14:paraId="73E33F31" w14:textId="77777777" w:rsidR="00C14687" w:rsidRPr="00541A77" w:rsidRDefault="00C14687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C14687" w:rsidRPr="002D0BF6" w:rsidRDefault="00C1468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14687" w:rsidRPr="002D0BF6" w:rsidRDefault="00C1468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538B2" w:rsidRPr="002D0BF6" w:rsidRDefault="00E538B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538B2" w:rsidRPr="002D0BF6" w:rsidRDefault="00E538B2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86DF7" w:rsidRPr="00871366" w:rsidRDefault="00E86DF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16AFB" w:rsidRPr="002D0BF6" w:rsidRDefault="00416AF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4B07EA"/>
    <w:multiLevelType w:val="multilevel"/>
    <w:tmpl w:val="D4AAFE0C"/>
    <w:lvl w:ilvl="0">
      <w:start w:val="1"/>
      <w:numFmt w:val="decimal"/>
      <w:lvlText w:val="%1."/>
      <w:lvlJc w:val="left"/>
      <w:pPr>
        <w:ind w:left="630" w:hanging="360"/>
      </w:pPr>
      <w:rPr>
        <w:rFonts w:cs="Sylfaen" w:hint="default"/>
        <w:color w:val="auto"/>
        <w:lang w:val="hy-AM"/>
      </w:rPr>
    </w:lvl>
    <w:lvl w:ilvl="1">
      <w:start w:val="1"/>
      <w:numFmt w:val="decimal"/>
      <w:isLgl/>
      <w:lvlText w:val="%1.%2"/>
      <w:lvlJc w:val="left"/>
      <w:pPr>
        <w:ind w:left="4821" w:hanging="360"/>
      </w:pPr>
      <w:rPr>
        <w:rFonts w:cs="Times New Roman" w:hint="default"/>
        <w:b w:val="0"/>
        <w:i w:val="0"/>
        <w:lang w:val="pt-BR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141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9FC"/>
    <w:rsid w:val="00030E88"/>
    <w:rsid w:val="000337A4"/>
    <w:rsid w:val="00033FC8"/>
    <w:rsid w:val="00044EA8"/>
    <w:rsid w:val="00045044"/>
    <w:rsid w:val="00046CCF"/>
    <w:rsid w:val="00051ECE"/>
    <w:rsid w:val="000529A2"/>
    <w:rsid w:val="0005396E"/>
    <w:rsid w:val="00055B67"/>
    <w:rsid w:val="0006109E"/>
    <w:rsid w:val="000622D6"/>
    <w:rsid w:val="0007090E"/>
    <w:rsid w:val="00071E1B"/>
    <w:rsid w:val="00073D66"/>
    <w:rsid w:val="000824F9"/>
    <w:rsid w:val="00085A71"/>
    <w:rsid w:val="0008701F"/>
    <w:rsid w:val="00095896"/>
    <w:rsid w:val="00096DA3"/>
    <w:rsid w:val="000A59D6"/>
    <w:rsid w:val="000A6A79"/>
    <w:rsid w:val="000B0199"/>
    <w:rsid w:val="000B55C4"/>
    <w:rsid w:val="000B7E93"/>
    <w:rsid w:val="000E4FF1"/>
    <w:rsid w:val="000E794D"/>
    <w:rsid w:val="000F1574"/>
    <w:rsid w:val="000F17F9"/>
    <w:rsid w:val="000F376D"/>
    <w:rsid w:val="000F5AFF"/>
    <w:rsid w:val="001021B0"/>
    <w:rsid w:val="00111A8E"/>
    <w:rsid w:val="00126BD2"/>
    <w:rsid w:val="001544FC"/>
    <w:rsid w:val="00166AA6"/>
    <w:rsid w:val="0017061F"/>
    <w:rsid w:val="001738D3"/>
    <w:rsid w:val="001741AF"/>
    <w:rsid w:val="001751B3"/>
    <w:rsid w:val="00182FF6"/>
    <w:rsid w:val="0018422F"/>
    <w:rsid w:val="0019515E"/>
    <w:rsid w:val="001A07D4"/>
    <w:rsid w:val="001A1999"/>
    <w:rsid w:val="001A286E"/>
    <w:rsid w:val="001A601E"/>
    <w:rsid w:val="001B54AF"/>
    <w:rsid w:val="001C08FE"/>
    <w:rsid w:val="001C1BE1"/>
    <w:rsid w:val="001E0091"/>
    <w:rsid w:val="001E0F34"/>
    <w:rsid w:val="001E1159"/>
    <w:rsid w:val="001E4293"/>
    <w:rsid w:val="001E4484"/>
    <w:rsid w:val="001F3369"/>
    <w:rsid w:val="00205CAD"/>
    <w:rsid w:val="00210D8D"/>
    <w:rsid w:val="00212154"/>
    <w:rsid w:val="0022631D"/>
    <w:rsid w:val="00226A53"/>
    <w:rsid w:val="0023273C"/>
    <w:rsid w:val="00242E09"/>
    <w:rsid w:val="0024513E"/>
    <w:rsid w:val="002511CE"/>
    <w:rsid w:val="002522F2"/>
    <w:rsid w:val="0026218D"/>
    <w:rsid w:val="0027082F"/>
    <w:rsid w:val="0028279E"/>
    <w:rsid w:val="002946C8"/>
    <w:rsid w:val="00295B92"/>
    <w:rsid w:val="00295BE7"/>
    <w:rsid w:val="002A530B"/>
    <w:rsid w:val="002A5A74"/>
    <w:rsid w:val="002B4E66"/>
    <w:rsid w:val="002C248C"/>
    <w:rsid w:val="002C3437"/>
    <w:rsid w:val="002C7274"/>
    <w:rsid w:val="002D0E13"/>
    <w:rsid w:val="002D3EF1"/>
    <w:rsid w:val="002D4189"/>
    <w:rsid w:val="002E44E5"/>
    <w:rsid w:val="002E4E6F"/>
    <w:rsid w:val="002E62A3"/>
    <w:rsid w:val="002F16CC"/>
    <w:rsid w:val="002F1FEB"/>
    <w:rsid w:val="002F320A"/>
    <w:rsid w:val="002F366F"/>
    <w:rsid w:val="00300FAA"/>
    <w:rsid w:val="00302A45"/>
    <w:rsid w:val="00315B15"/>
    <w:rsid w:val="0034058C"/>
    <w:rsid w:val="003439E8"/>
    <w:rsid w:val="003509BF"/>
    <w:rsid w:val="00351D9F"/>
    <w:rsid w:val="00371B1D"/>
    <w:rsid w:val="00391D54"/>
    <w:rsid w:val="00393348"/>
    <w:rsid w:val="00396F35"/>
    <w:rsid w:val="00397810"/>
    <w:rsid w:val="003A7990"/>
    <w:rsid w:val="003B127F"/>
    <w:rsid w:val="003B2758"/>
    <w:rsid w:val="003B529A"/>
    <w:rsid w:val="003C0EAD"/>
    <w:rsid w:val="003C7A84"/>
    <w:rsid w:val="003D14F0"/>
    <w:rsid w:val="003E3D40"/>
    <w:rsid w:val="003E5F4C"/>
    <w:rsid w:val="003E6978"/>
    <w:rsid w:val="00401A7E"/>
    <w:rsid w:val="00401C5C"/>
    <w:rsid w:val="0041092D"/>
    <w:rsid w:val="0041221C"/>
    <w:rsid w:val="00416AFB"/>
    <w:rsid w:val="004228B6"/>
    <w:rsid w:val="00422D91"/>
    <w:rsid w:val="00430875"/>
    <w:rsid w:val="00431FF2"/>
    <w:rsid w:val="00433E3C"/>
    <w:rsid w:val="00434620"/>
    <w:rsid w:val="0045773E"/>
    <w:rsid w:val="0046234B"/>
    <w:rsid w:val="00463B6B"/>
    <w:rsid w:val="00472069"/>
    <w:rsid w:val="00474C2F"/>
    <w:rsid w:val="00475D27"/>
    <w:rsid w:val="004760AF"/>
    <w:rsid w:val="004764CD"/>
    <w:rsid w:val="00487262"/>
    <w:rsid w:val="004875E0"/>
    <w:rsid w:val="0049533E"/>
    <w:rsid w:val="004A7666"/>
    <w:rsid w:val="004B41DE"/>
    <w:rsid w:val="004B7807"/>
    <w:rsid w:val="004D078F"/>
    <w:rsid w:val="004D7DC9"/>
    <w:rsid w:val="004E376E"/>
    <w:rsid w:val="004F3B5E"/>
    <w:rsid w:val="005004CD"/>
    <w:rsid w:val="00503BCC"/>
    <w:rsid w:val="00506116"/>
    <w:rsid w:val="00516A15"/>
    <w:rsid w:val="00522E99"/>
    <w:rsid w:val="0053349C"/>
    <w:rsid w:val="00537514"/>
    <w:rsid w:val="00546023"/>
    <w:rsid w:val="00555223"/>
    <w:rsid w:val="005559D9"/>
    <w:rsid w:val="005567D4"/>
    <w:rsid w:val="00556BB0"/>
    <w:rsid w:val="00557BC0"/>
    <w:rsid w:val="00557DA9"/>
    <w:rsid w:val="00564E3E"/>
    <w:rsid w:val="00570200"/>
    <w:rsid w:val="005737F9"/>
    <w:rsid w:val="005A38B7"/>
    <w:rsid w:val="005A648A"/>
    <w:rsid w:val="005A6566"/>
    <w:rsid w:val="005B21E9"/>
    <w:rsid w:val="005B426A"/>
    <w:rsid w:val="005C17D7"/>
    <w:rsid w:val="005C4C9B"/>
    <w:rsid w:val="005D222E"/>
    <w:rsid w:val="005D5FBD"/>
    <w:rsid w:val="005D617E"/>
    <w:rsid w:val="005F0EEE"/>
    <w:rsid w:val="005F314E"/>
    <w:rsid w:val="00600930"/>
    <w:rsid w:val="00607C9A"/>
    <w:rsid w:val="0061355B"/>
    <w:rsid w:val="006169F6"/>
    <w:rsid w:val="006201EB"/>
    <w:rsid w:val="006246D7"/>
    <w:rsid w:val="00625A5B"/>
    <w:rsid w:val="00634386"/>
    <w:rsid w:val="00640743"/>
    <w:rsid w:val="00645407"/>
    <w:rsid w:val="00646760"/>
    <w:rsid w:val="00647C43"/>
    <w:rsid w:val="00647F7A"/>
    <w:rsid w:val="00656A26"/>
    <w:rsid w:val="006609C3"/>
    <w:rsid w:val="006646DA"/>
    <w:rsid w:val="00675BB8"/>
    <w:rsid w:val="00685BFA"/>
    <w:rsid w:val="00686554"/>
    <w:rsid w:val="00686954"/>
    <w:rsid w:val="00687577"/>
    <w:rsid w:val="00690ECB"/>
    <w:rsid w:val="00694F0B"/>
    <w:rsid w:val="00695BC4"/>
    <w:rsid w:val="0069609A"/>
    <w:rsid w:val="006A13C5"/>
    <w:rsid w:val="006A2504"/>
    <w:rsid w:val="006A38B4"/>
    <w:rsid w:val="006B2E21"/>
    <w:rsid w:val="006B6F5C"/>
    <w:rsid w:val="006B7E3B"/>
    <w:rsid w:val="006C0266"/>
    <w:rsid w:val="006C63D3"/>
    <w:rsid w:val="006D5CE6"/>
    <w:rsid w:val="006E0D92"/>
    <w:rsid w:val="006E162D"/>
    <w:rsid w:val="006E1A83"/>
    <w:rsid w:val="006F2779"/>
    <w:rsid w:val="007060FC"/>
    <w:rsid w:val="00710DBD"/>
    <w:rsid w:val="00713EFF"/>
    <w:rsid w:val="00722170"/>
    <w:rsid w:val="00731B16"/>
    <w:rsid w:val="00737DED"/>
    <w:rsid w:val="0075325F"/>
    <w:rsid w:val="00754083"/>
    <w:rsid w:val="00772E1A"/>
    <w:rsid w:val="007732E7"/>
    <w:rsid w:val="007817F5"/>
    <w:rsid w:val="0078682E"/>
    <w:rsid w:val="00790A1A"/>
    <w:rsid w:val="007A2159"/>
    <w:rsid w:val="007B2181"/>
    <w:rsid w:val="007B3F37"/>
    <w:rsid w:val="007C2D00"/>
    <w:rsid w:val="007C52C4"/>
    <w:rsid w:val="007D3D47"/>
    <w:rsid w:val="007F7A84"/>
    <w:rsid w:val="00804524"/>
    <w:rsid w:val="008069CC"/>
    <w:rsid w:val="0081420B"/>
    <w:rsid w:val="008258A9"/>
    <w:rsid w:val="00843DF7"/>
    <w:rsid w:val="0084565B"/>
    <w:rsid w:val="0085070C"/>
    <w:rsid w:val="008545CE"/>
    <w:rsid w:val="0086289B"/>
    <w:rsid w:val="008755BE"/>
    <w:rsid w:val="0088294C"/>
    <w:rsid w:val="00894546"/>
    <w:rsid w:val="0089526D"/>
    <w:rsid w:val="008A799D"/>
    <w:rsid w:val="008B6ACA"/>
    <w:rsid w:val="008C0827"/>
    <w:rsid w:val="008C320C"/>
    <w:rsid w:val="008C4E62"/>
    <w:rsid w:val="008D3115"/>
    <w:rsid w:val="008D35D5"/>
    <w:rsid w:val="008E21EF"/>
    <w:rsid w:val="008E493A"/>
    <w:rsid w:val="008E75DD"/>
    <w:rsid w:val="008F1FC8"/>
    <w:rsid w:val="008F24FC"/>
    <w:rsid w:val="008F3FD5"/>
    <w:rsid w:val="008F4DF5"/>
    <w:rsid w:val="009213C1"/>
    <w:rsid w:val="00921F75"/>
    <w:rsid w:val="00941FC6"/>
    <w:rsid w:val="009506C5"/>
    <w:rsid w:val="009569D4"/>
    <w:rsid w:val="009600EE"/>
    <w:rsid w:val="00961718"/>
    <w:rsid w:val="009714EE"/>
    <w:rsid w:val="00973B65"/>
    <w:rsid w:val="00977A4C"/>
    <w:rsid w:val="00981BD4"/>
    <w:rsid w:val="009909B2"/>
    <w:rsid w:val="00991F40"/>
    <w:rsid w:val="009A1120"/>
    <w:rsid w:val="009C0BD7"/>
    <w:rsid w:val="009C5E0F"/>
    <w:rsid w:val="009D087D"/>
    <w:rsid w:val="009D1BF9"/>
    <w:rsid w:val="009E61DC"/>
    <w:rsid w:val="009E75FF"/>
    <w:rsid w:val="009F01E6"/>
    <w:rsid w:val="009F4DED"/>
    <w:rsid w:val="00A005CA"/>
    <w:rsid w:val="00A006A4"/>
    <w:rsid w:val="00A0574B"/>
    <w:rsid w:val="00A1144D"/>
    <w:rsid w:val="00A17561"/>
    <w:rsid w:val="00A306F5"/>
    <w:rsid w:val="00A31820"/>
    <w:rsid w:val="00A442A3"/>
    <w:rsid w:val="00A4705D"/>
    <w:rsid w:val="00A8123D"/>
    <w:rsid w:val="00AA32E4"/>
    <w:rsid w:val="00AD07B9"/>
    <w:rsid w:val="00AD59DC"/>
    <w:rsid w:val="00AE79BF"/>
    <w:rsid w:val="00AF370D"/>
    <w:rsid w:val="00AF4AEF"/>
    <w:rsid w:val="00B04107"/>
    <w:rsid w:val="00B0567F"/>
    <w:rsid w:val="00B227CE"/>
    <w:rsid w:val="00B50E5F"/>
    <w:rsid w:val="00B528C3"/>
    <w:rsid w:val="00B72B1D"/>
    <w:rsid w:val="00B75762"/>
    <w:rsid w:val="00B83341"/>
    <w:rsid w:val="00B91DE2"/>
    <w:rsid w:val="00B94EA2"/>
    <w:rsid w:val="00BA03B0"/>
    <w:rsid w:val="00BA086C"/>
    <w:rsid w:val="00BA1B94"/>
    <w:rsid w:val="00BA2346"/>
    <w:rsid w:val="00BB0A93"/>
    <w:rsid w:val="00BB19F1"/>
    <w:rsid w:val="00BB1DFA"/>
    <w:rsid w:val="00BC28DD"/>
    <w:rsid w:val="00BC3AE6"/>
    <w:rsid w:val="00BC5419"/>
    <w:rsid w:val="00BD3D4E"/>
    <w:rsid w:val="00BD79E9"/>
    <w:rsid w:val="00BE310E"/>
    <w:rsid w:val="00BF1465"/>
    <w:rsid w:val="00BF4745"/>
    <w:rsid w:val="00C10A9B"/>
    <w:rsid w:val="00C14687"/>
    <w:rsid w:val="00C24573"/>
    <w:rsid w:val="00C2654B"/>
    <w:rsid w:val="00C32D8C"/>
    <w:rsid w:val="00C33926"/>
    <w:rsid w:val="00C36563"/>
    <w:rsid w:val="00C43CC3"/>
    <w:rsid w:val="00C507C1"/>
    <w:rsid w:val="00C5420F"/>
    <w:rsid w:val="00C621C5"/>
    <w:rsid w:val="00C63751"/>
    <w:rsid w:val="00C7652F"/>
    <w:rsid w:val="00C84DF7"/>
    <w:rsid w:val="00C93824"/>
    <w:rsid w:val="00C96337"/>
    <w:rsid w:val="00C96BED"/>
    <w:rsid w:val="00CA5C76"/>
    <w:rsid w:val="00CB1E5F"/>
    <w:rsid w:val="00CB2060"/>
    <w:rsid w:val="00CB399F"/>
    <w:rsid w:val="00CB44D2"/>
    <w:rsid w:val="00CB4C93"/>
    <w:rsid w:val="00CC1F23"/>
    <w:rsid w:val="00CC295D"/>
    <w:rsid w:val="00CF1225"/>
    <w:rsid w:val="00CF1F70"/>
    <w:rsid w:val="00CF53CB"/>
    <w:rsid w:val="00CF64E3"/>
    <w:rsid w:val="00D051F0"/>
    <w:rsid w:val="00D23000"/>
    <w:rsid w:val="00D350DE"/>
    <w:rsid w:val="00D35697"/>
    <w:rsid w:val="00D36189"/>
    <w:rsid w:val="00D37B1B"/>
    <w:rsid w:val="00D43113"/>
    <w:rsid w:val="00D43415"/>
    <w:rsid w:val="00D6148D"/>
    <w:rsid w:val="00D628DE"/>
    <w:rsid w:val="00D67719"/>
    <w:rsid w:val="00D75AF3"/>
    <w:rsid w:val="00D76345"/>
    <w:rsid w:val="00D80C64"/>
    <w:rsid w:val="00D964E9"/>
    <w:rsid w:val="00DA1E5E"/>
    <w:rsid w:val="00DB0011"/>
    <w:rsid w:val="00DB4208"/>
    <w:rsid w:val="00DB6741"/>
    <w:rsid w:val="00DD0772"/>
    <w:rsid w:val="00DD44BB"/>
    <w:rsid w:val="00DE06F1"/>
    <w:rsid w:val="00E05B21"/>
    <w:rsid w:val="00E132E5"/>
    <w:rsid w:val="00E136D0"/>
    <w:rsid w:val="00E243EA"/>
    <w:rsid w:val="00E30B08"/>
    <w:rsid w:val="00E32FAE"/>
    <w:rsid w:val="00E33A25"/>
    <w:rsid w:val="00E33F63"/>
    <w:rsid w:val="00E4175F"/>
    <w:rsid w:val="00E4188B"/>
    <w:rsid w:val="00E5268C"/>
    <w:rsid w:val="00E538B2"/>
    <w:rsid w:val="00E54C4D"/>
    <w:rsid w:val="00E54DE5"/>
    <w:rsid w:val="00E5580D"/>
    <w:rsid w:val="00E56328"/>
    <w:rsid w:val="00E62C7D"/>
    <w:rsid w:val="00E67A5F"/>
    <w:rsid w:val="00E67E8B"/>
    <w:rsid w:val="00E72F0E"/>
    <w:rsid w:val="00E8194D"/>
    <w:rsid w:val="00E83FEC"/>
    <w:rsid w:val="00E86DF7"/>
    <w:rsid w:val="00EA01A2"/>
    <w:rsid w:val="00EA568C"/>
    <w:rsid w:val="00EA767F"/>
    <w:rsid w:val="00EB34B0"/>
    <w:rsid w:val="00EB4010"/>
    <w:rsid w:val="00EB59EE"/>
    <w:rsid w:val="00EB7B50"/>
    <w:rsid w:val="00ED1404"/>
    <w:rsid w:val="00ED2737"/>
    <w:rsid w:val="00EE1F5A"/>
    <w:rsid w:val="00EF0029"/>
    <w:rsid w:val="00EF16D0"/>
    <w:rsid w:val="00EF23D3"/>
    <w:rsid w:val="00EF7687"/>
    <w:rsid w:val="00F06C27"/>
    <w:rsid w:val="00F10AFE"/>
    <w:rsid w:val="00F15FE9"/>
    <w:rsid w:val="00F2383C"/>
    <w:rsid w:val="00F31004"/>
    <w:rsid w:val="00F32BBF"/>
    <w:rsid w:val="00F50033"/>
    <w:rsid w:val="00F526C4"/>
    <w:rsid w:val="00F546A5"/>
    <w:rsid w:val="00F64167"/>
    <w:rsid w:val="00F64282"/>
    <w:rsid w:val="00F654EF"/>
    <w:rsid w:val="00F6673B"/>
    <w:rsid w:val="00F66A17"/>
    <w:rsid w:val="00F66E39"/>
    <w:rsid w:val="00F774EA"/>
    <w:rsid w:val="00F77AAD"/>
    <w:rsid w:val="00F916C4"/>
    <w:rsid w:val="00FA1F99"/>
    <w:rsid w:val="00FA3AE2"/>
    <w:rsid w:val="00FA4BB9"/>
    <w:rsid w:val="00FB097B"/>
    <w:rsid w:val="00FB1B70"/>
    <w:rsid w:val="00FB60B1"/>
    <w:rsid w:val="00FC3CB2"/>
    <w:rsid w:val="00FC7CB0"/>
    <w:rsid w:val="00FD13E8"/>
    <w:rsid w:val="00FD1415"/>
    <w:rsid w:val="00FE3836"/>
    <w:rsid w:val="00FE6A4F"/>
    <w:rsid w:val="00FF1CDC"/>
    <w:rsid w:val="00FF4756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F28E243"/>
  <w15:docId w15:val="{5E6FC10F-7347-4DB1-B4E0-3FF80E3F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B0567F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99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E136D0"/>
    <w:rPr>
      <w:rFonts w:ascii="Calibri" w:eastAsia="Calibri" w:hAnsi="Calibri" w:cs="Times New Roman"/>
    </w:rPr>
  </w:style>
  <w:style w:type="paragraph" w:customStyle="1" w:styleId="msonormalmrcssattr">
    <w:name w:val="msonormal_mr_css_attr"/>
    <w:basedOn w:val="a"/>
    <w:rsid w:val="00E136D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136D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0567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customStyle="1" w:styleId="Char">
    <w:name w:val="Char"/>
    <w:basedOn w:val="a"/>
    <w:semiHidden/>
    <w:rsid w:val="00CA5C76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styleId="ab">
    <w:name w:val="annotation reference"/>
    <w:basedOn w:val="a0"/>
    <w:uiPriority w:val="99"/>
    <w:semiHidden/>
    <w:unhideWhenUsed/>
    <w:rsid w:val="004122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221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221C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221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3EA6-2A1A-4DAD-B915-1CCA6B62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4857</TotalTime>
  <Pages>4</Pages>
  <Words>2413</Words>
  <Characters>13758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307</cp:revision>
  <cp:lastPrinted>2021-04-06T07:47:00Z</cp:lastPrinted>
  <dcterms:created xsi:type="dcterms:W3CDTF">2021-06-28T12:08:00Z</dcterms:created>
  <dcterms:modified xsi:type="dcterms:W3CDTF">2026-06-03T13:08:00Z</dcterms:modified>
</cp:coreProperties>
</file>